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BF88" w14:textId="77777777" w:rsidR="00F666DF" w:rsidRDefault="00F666DF" w:rsidP="00DF4027">
      <w:pPr>
        <w:jc w:val="center"/>
        <w:rPr>
          <w:rFonts w:ascii="Arial" w:eastAsia="Times New Roman" w:hAnsi="Arial" w:cs="Arial"/>
          <w:b/>
          <w:sz w:val="28"/>
          <w:szCs w:val="28"/>
        </w:rPr>
      </w:pPr>
      <w:bookmarkStart w:id="0" w:name="_GoBack"/>
      <w:bookmarkEnd w:id="0"/>
    </w:p>
    <w:p w14:paraId="0E1172CA" w14:textId="77777777" w:rsidR="00C20CFF" w:rsidRPr="00934BB5" w:rsidRDefault="00C20CFF" w:rsidP="00C20CFF">
      <w:pPr>
        <w:jc w:val="center"/>
        <w:rPr>
          <w:rFonts w:ascii="Arial" w:eastAsia="Times New Roman" w:hAnsi="Arial" w:cs="Arial"/>
          <w:b/>
          <w:sz w:val="40"/>
          <w:szCs w:val="40"/>
        </w:rPr>
      </w:pPr>
      <w:r w:rsidRPr="00934BB5">
        <w:rPr>
          <w:rFonts w:ascii="Arial" w:eastAsia="Times New Roman" w:hAnsi="Arial" w:cs="Arial"/>
          <w:b/>
          <w:sz w:val="40"/>
          <w:szCs w:val="40"/>
        </w:rPr>
        <w:t>Pay</w:t>
      </w:r>
      <w:r w:rsidR="00AE5AEA">
        <w:rPr>
          <w:rFonts w:ascii="Arial" w:eastAsia="Times New Roman" w:hAnsi="Arial" w:cs="Arial"/>
          <w:b/>
          <w:sz w:val="40"/>
          <w:szCs w:val="40"/>
        </w:rPr>
        <w:t>ing</w:t>
      </w:r>
      <w:r w:rsidRPr="00934BB5">
        <w:rPr>
          <w:rFonts w:ascii="Arial" w:eastAsia="Times New Roman" w:hAnsi="Arial" w:cs="Arial"/>
          <w:b/>
          <w:sz w:val="40"/>
          <w:szCs w:val="40"/>
        </w:rPr>
        <w:t xml:space="preserve"> it Forward:</w:t>
      </w:r>
    </w:p>
    <w:p w14:paraId="4E6D7391" w14:textId="77777777" w:rsidR="00F666DF" w:rsidRPr="00934BB5" w:rsidRDefault="007E5282" w:rsidP="00F666DF">
      <w:pPr>
        <w:jc w:val="center"/>
        <w:rPr>
          <w:rFonts w:ascii="Arial" w:eastAsia="Times New Roman" w:hAnsi="Arial" w:cs="Arial"/>
          <w:b/>
          <w:sz w:val="40"/>
          <w:szCs w:val="40"/>
        </w:rPr>
      </w:pPr>
      <w:r w:rsidRPr="00934BB5">
        <w:rPr>
          <w:rFonts w:ascii="Arial" w:eastAsia="Times New Roman" w:hAnsi="Arial" w:cs="Arial"/>
          <w:b/>
          <w:sz w:val="40"/>
          <w:szCs w:val="40"/>
        </w:rPr>
        <w:t xml:space="preserve">Budgeting for </w:t>
      </w:r>
      <w:r w:rsidR="00F666DF" w:rsidRPr="00934BB5">
        <w:rPr>
          <w:rFonts w:ascii="Arial" w:eastAsia="Times New Roman" w:hAnsi="Arial" w:cs="Arial"/>
          <w:b/>
          <w:sz w:val="40"/>
          <w:szCs w:val="40"/>
        </w:rPr>
        <w:t xml:space="preserve">South Pasadena’s </w:t>
      </w:r>
      <w:r w:rsidRPr="00934BB5">
        <w:rPr>
          <w:rFonts w:ascii="Arial" w:eastAsia="Times New Roman" w:hAnsi="Arial" w:cs="Arial"/>
          <w:b/>
          <w:sz w:val="40"/>
          <w:szCs w:val="40"/>
        </w:rPr>
        <w:t>Future</w:t>
      </w:r>
    </w:p>
    <w:p w14:paraId="57F766C1" w14:textId="77777777" w:rsidR="00F666DF" w:rsidRDefault="00F666DF" w:rsidP="00F666DF">
      <w:pPr>
        <w:jc w:val="center"/>
        <w:rPr>
          <w:rFonts w:ascii="Arial" w:eastAsia="Times New Roman" w:hAnsi="Arial" w:cs="Arial"/>
          <w:b/>
          <w:sz w:val="28"/>
          <w:szCs w:val="28"/>
        </w:rPr>
      </w:pPr>
    </w:p>
    <w:p w14:paraId="492DD53A" w14:textId="77777777" w:rsidR="00010CF8" w:rsidRDefault="00010CF8" w:rsidP="00F666DF">
      <w:pPr>
        <w:spacing w:after="120"/>
        <w:jc w:val="center"/>
        <w:rPr>
          <w:rFonts w:ascii="Arial" w:eastAsia="Times New Roman" w:hAnsi="Arial" w:cs="Arial"/>
          <w:sz w:val="28"/>
          <w:szCs w:val="28"/>
        </w:rPr>
      </w:pPr>
    </w:p>
    <w:p w14:paraId="7E59E71C" w14:textId="77777777" w:rsidR="00010CF8" w:rsidRDefault="00010CF8" w:rsidP="00F666DF">
      <w:pPr>
        <w:spacing w:after="120"/>
        <w:jc w:val="center"/>
        <w:rPr>
          <w:rFonts w:ascii="Arial" w:eastAsia="Times New Roman" w:hAnsi="Arial" w:cs="Arial"/>
          <w:sz w:val="28"/>
          <w:szCs w:val="28"/>
        </w:rPr>
      </w:pPr>
      <w:r>
        <w:rPr>
          <w:noProof/>
        </w:rPr>
        <w:drawing>
          <wp:inline distT="0" distB="0" distL="0" distR="0" wp14:anchorId="0BD230C4" wp14:editId="19A5739F">
            <wp:extent cx="2415654" cy="1608892"/>
            <wp:effectExtent l="0" t="0" r="3810" b="0"/>
            <wp:docPr id="1" name="Picture 1" descr="https://www.todelandscape.com/wp-content/uploads/Life-Hands-Gardening-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odelandscape.com/wp-content/uploads/Life-Hands-Gardening-8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8705" cy="1610924"/>
                    </a:xfrm>
                    <a:prstGeom prst="rect">
                      <a:avLst/>
                    </a:prstGeom>
                    <a:noFill/>
                    <a:ln>
                      <a:noFill/>
                    </a:ln>
                  </pic:spPr>
                </pic:pic>
              </a:graphicData>
            </a:graphic>
          </wp:inline>
        </w:drawing>
      </w:r>
    </w:p>
    <w:p w14:paraId="5A042398" w14:textId="77777777" w:rsidR="00010CF8" w:rsidRDefault="00010CF8" w:rsidP="00F666DF">
      <w:pPr>
        <w:spacing w:after="120"/>
        <w:jc w:val="center"/>
        <w:rPr>
          <w:rFonts w:ascii="Arial" w:eastAsia="Times New Roman" w:hAnsi="Arial" w:cs="Arial"/>
          <w:sz w:val="28"/>
          <w:szCs w:val="28"/>
        </w:rPr>
      </w:pPr>
    </w:p>
    <w:p w14:paraId="6BD652F6" w14:textId="77777777" w:rsidR="00F666DF" w:rsidRPr="00F666DF" w:rsidRDefault="00F666DF" w:rsidP="00F666DF">
      <w:pPr>
        <w:spacing w:after="120"/>
        <w:jc w:val="center"/>
        <w:rPr>
          <w:rFonts w:ascii="Arial" w:eastAsia="Times New Roman" w:hAnsi="Arial" w:cs="Arial"/>
          <w:sz w:val="28"/>
          <w:szCs w:val="28"/>
        </w:rPr>
      </w:pPr>
      <w:r w:rsidRPr="00F666DF">
        <w:rPr>
          <w:rFonts w:ascii="Arial" w:eastAsia="Times New Roman" w:hAnsi="Arial" w:cs="Arial"/>
          <w:sz w:val="28"/>
          <w:szCs w:val="28"/>
        </w:rPr>
        <w:t>A Report By</w:t>
      </w:r>
    </w:p>
    <w:p w14:paraId="183991EB" w14:textId="77777777" w:rsidR="00F666DF" w:rsidRDefault="00F666DF" w:rsidP="00F666DF">
      <w:pPr>
        <w:jc w:val="center"/>
        <w:rPr>
          <w:rFonts w:ascii="Arial" w:eastAsia="Times New Roman" w:hAnsi="Arial" w:cs="Arial"/>
          <w:sz w:val="28"/>
          <w:szCs w:val="28"/>
        </w:rPr>
      </w:pPr>
      <w:r w:rsidRPr="00F666DF">
        <w:rPr>
          <w:rFonts w:ascii="Arial" w:eastAsia="Times New Roman" w:hAnsi="Arial" w:cs="Arial"/>
          <w:sz w:val="28"/>
          <w:szCs w:val="28"/>
        </w:rPr>
        <w:t xml:space="preserve">The </w:t>
      </w:r>
      <w:r w:rsidR="009F7F04">
        <w:rPr>
          <w:rFonts w:ascii="Arial" w:eastAsia="Times New Roman" w:hAnsi="Arial" w:cs="Arial"/>
          <w:sz w:val="28"/>
          <w:szCs w:val="28"/>
        </w:rPr>
        <w:t xml:space="preserve">South Pasadena </w:t>
      </w:r>
      <w:r w:rsidRPr="00F666DF">
        <w:rPr>
          <w:rFonts w:ascii="Arial" w:eastAsia="Times New Roman" w:hAnsi="Arial" w:cs="Arial"/>
          <w:sz w:val="28"/>
          <w:szCs w:val="28"/>
        </w:rPr>
        <w:t>Community-Needs-Based Budget Task Force</w:t>
      </w:r>
    </w:p>
    <w:p w14:paraId="739FA33C" w14:textId="77777777" w:rsidR="00F666DF" w:rsidRDefault="00F666DF" w:rsidP="00F666DF">
      <w:pPr>
        <w:jc w:val="center"/>
        <w:rPr>
          <w:rFonts w:ascii="Arial" w:eastAsia="Times New Roman" w:hAnsi="Arial" w:cs="Arial"/>
          <w:sz w:val="28"/>
          <w:szCs w:val="28"/>
        </w:rPr>
      </w:pPr>
    </w:p>
    <w:p w14:paraId="4E461DD9" w14:textId="77777777" w:rsidR="007E5282" w:rsidRPr="007E5282" w:rsidRDefault="007E5282" w:rsidP="00F666DF">
      <w:pPr>
        <w:jc w:val="center"/>
        <w:rPr>
          <w:rStyle w:val="gi"/>
          <w:rFonts w:ascii="Arial" w:hAnsi="Arial" w:cs="Arial"/>
          <w:szCs w:val="24"/>
        </w:rPr>
      </w:pPr>
      <w:r>
        <w:rPr>
          <w:rStyle w:val="gi"/>
          <w:rFonts w:ascii="Arial" w:hAnsi="Arial" w:cs="Arial"/>
          <w:szCs w:val="24"/>
        </w:rPr>
        <w:t>Elizabeth Anne Bagasao</w:t>
      </w:r>
    </w:p>
    <w:p w14:paraId="72F3DAC8" w14:textId="77777777" w:rsidR="00F666DF" w:rsidRPr="007E5282" w:rsidRDefault="007E5282" w:rsidP="00F666DF">
      <w:pPr>
        <w:jc w:val="center"/>
        <w:rPr>
          <w:rStyle w:val="gi"/>
          <w:rFonts w:ascii="Arial" w:hAnsi="Arial" w:cs="Arial"/>
          <w:szCs w:val="24"/>
        </w:rPr>
      </w:pPr>
      <w:r w:rsidRPr="007E5282">
        <w:rPr>
          <w:rStyle w:val="gi"/>
          <w:rFonts w:ascii="Arial" w:hAnsi="Arial" w:cs="Arial"/>
          <w:szCs w:val="24"/>
        </w:rPr>
        <w:t>Jonathan Eisenberg</w:t>
      </w:r>
      <w:r w:rsidR="00F666DF" w:rsidRPr="007E5282">
        <w:rPr>
          <w:rFonts w:ascii="Arial" w:hAnsi="Arial" w:cs="Arial"/>
          <w:szCs w:val="24"/>
        </w:rPr>
        <w:br/>
      </w:r>
      <w:r>
        <w:rPr>
          <w:rStyle w:val="gi"/>
          <w:rFonts w:ascii="Arial" w:hAnsi="Arial" w:cs="Arial"/>
          <w:szCs w:val="24"/>
        </w:rPr>
        <w:t>Barbara Eisenstein</w:t>
      </w:r>
    </w:p>
    <w:p w14:paraId="101D1967" w14:textId="77777777" w:rsidR="00F666DF" w:rsidRPr="007E5282" w:rsidRDefault="00F666DF" w:rsidP="00F666DF">
      <w:pPr>
        <w:jc w:val="center"/>
        <w:rPr>
          <w:rStyle w:val="gi"/>
          <w:rFonts w:ascii="Arial" w:hAnsi="Arial" w:cs="Arial"/>
          <w:szCs w:val="24"/>
        </w:rPr>
      </w:pPr>
      <w:r w:rsidRPr="007E5282">
        <w:rPr>
          <w:rStyle w:val="gi"/>
          <w:rFonts w:ascii="Arial" w:hAnsi="Arial" w:cs="Arial"/>
          <w:szCs w:val="24"/>
        </w:rPr>
        <w:t xml:space="preserve">Madeline Di Giorgi </w:t>
      </w:r>
      <w:r w:rsidRPr="007E5282">
        <w:rPr>
          <w:rFonts w:ascii="Arial" w:hAnsi="Arial" w:cs="Arial"/>
          <w:szCs w:val="24"/>
        </w:rPr>
        <w:br/>
      </w:r>
      <w:r w:rsidR="007E5282">
        <w:rPr>
          <w:rStyle w:val="gi"/>
          <w:rFonts w:ascii="Arial" w:hAnsi="Arial" w:cs="Arial"/>
          <w:szCs w:val="24"/>
        </w:rPr>
        <w:t>Ella Hushagen</w:t>
      </w:r>
    </w:p>
    <w:p w14:paraId="476449E0" w14:textId="77777777" w:rsidR="007E5282" w:rsidRPr="007E5282" w:rsidRDefault="007E5282" w:rsidP="00F666DF">
      <w:pPr>
        <w:jc w:val="center"/>
        <w:rPr>
          <w:rStyle w:val="gi"/>
          <w:rFonts w:ascii="Arial" w:hAnsi="Arial" w:cs="Arial"/>
          <w:szCs w:val="24"/>
        </w:rPr>
      </w:pPr>
      <w:r w:rsidRPr="007E5282">
        <w:rPr>
          <w:rStyle w:val="gi"/>
          <w:rFonts w:ascii="Arial" w:hAnsi="Arial" w:cs="Arial"/>
          <w:szCs w:val="24"/>
        </w:rPr>
        <w:t>Monica Kelly</w:t>
      </w:r>
    </w:p>
    <w:p w14:paraId="6D72FED3" w14:textId="77777777" w:rsidR="00F666DF" w:rsidRPr="007E5282" w:rsidRDefault="00F666DF" w:rsidP="00F666DF">
      <w:pPr>
        <w:jc w:val="center"/>
        <w:rPr>
          <w:rStyle w:val="gi"/>
          <w:rFonts w:ascii="Arial" w:hAnsi="Arial" w:cs="Arial"/>
          <w:szCs w:val="24"/>
        </w:rPr>
      </w:pPr>
      <w:r w:rsidRPr="007E5282">
        <w:rPr>
          <w:rStyle w:val="gi"/>
          <w:rFonts w:ascii="Arial" w:hAnsi="Arial" w:cs="Arial"/>
          <w:szCs w:val="24"/>
        </w:rPr>
        <w:t>William Kelly</w:t>
      </w:r>
      <w:r w:rsidRPr="007E5282">
        <w:rPr>
          <w:rFonts w:ascii="Arial" w:hAnsi="Arial" w:cs="Arial"/>
          <w:szCs w:val="24"/>
        </w:rPr>
        <w:br/>
      </w:r>
      <w:r w:rsidRPr="007E5282">
        <w:rPr>
          <w:rStyle w:val="gi"/>
          <w:rFonts w:ascii="Arial" w:hAnsi="Arial" w:cs="Arial"/>
          <w:szCs w:val="24"/>
        </w:rPr>
        <w:t>London Lang</w:t>
      </w:r>
    </w:p>
    <w:p w14:paraId="6FA6C66E" w14:textId="77777777" w:rsidR="007E5282" w:rsidRPr="007E5282" w:rsidRDefault="007E5282" w:rsidP="00F666DF">
      <w:pPr>
        <w:jc w:val="center"/>
        <w:rPr>
          <w:rStyle w:val="gi"/>
          <w:rFonts w:ascii="Arial" w:hAnsi="Arial" w:cs="Arial"/>
          <w:szCs w:val="24"/>
        </w:rPr>
      </w:pPr>
      <w:r w:rsidRPr="007E5282">
        <w:rPr>
          <w:rStyle w:val="gi"/>
          <w:rFonts w:ascii="Arial" w:hAnsi="Arial" w:cs="Arial"/>
          <w:szCs w:val="24"/>
        </w:rPr>
        <w:t>Steven Lawrence</w:t>
      </w:r>
    </w:p>
    <w:p w14:paraId="6C176BCF" w14:textId="77777777" w:rsidR="007E5282" w:rsidRPr="007E5282" w:rsidRDefault="007E5282" w:rsidP="00F666DF">
      <w:pPr>
        <w:jc w:val="center"/>
        <w:rPr>
          <w:rStyle w:val="gi"/>
          <w:rFonts w:ascii="Arial" w:hAnsi="Arial" w:cs="Arial"/>
          <w:szCs w:val="24"/>
        </w:rPr>
      </w:pPr>
      <w:r w:rsidRPr="007E5282">
        <w:rPr>
          <w:rStyle w:val="gi"/>
          <w:rFonts w:ascii="Arial" w:hAnsi="Arial" w:cs="Arial"/>
          <w:szCs w:val="24"/>
        </w:rPr>
        <w:t>Jan Marshall</w:t>
      </w:r>
    </w:p>
    <w:p w14:paraId="598FDC28" w14:textId="77777777" w:rsidR="00F666DF" w:rsidRPr="007E5282" w:rsidRDefault="00F666DF" w:rsidP="00F666DF">
      <w:pPr>
        <w:jc w:val="center"/>
        <w:rPr>
          <w:rStyle w:val="gi"/>
          <w:rFonts w:ascii="Arial" w:hAnsi="Arial" w:cs="Arial"/>
          <w:szCs w:val="24"/>
        </w:rPr>
      </w:pPr>
      <w:r w:rsidRPr="007E5282">
        <w:rPr>
          <w:rStyle w:val="gi"/>
          <w:rFonts w:ascii="Arial" w:hAnsi="Arial" w:cs="Arial"/>
          <w:szCs w:val="24"/>
        </w:rPr>
        <w:t xml:space="preserve">Linda McDermott </w:t>
      </w:r>
    </w:p>
    <w:p w14:paraId="7EFDE363" w14:textId="77777777" w:rsidR="007E5282" w:rsidRPr="007E5282" w:rsidRDefault="007E5282" w:rsidP="00F666DF">
      <w:pPr>
        <w:jc w:val="center"/>
        <w:rPr>
          <w:rStyle w:val="gi"/>
          <w:rFonts w:ascii="Arial" w:hAnsi="Arial" w:cs="Arial"/>
          <w:szCs w:val="24"/>
        </w:rPr>
      </w:pPr>
      <w:r w:rsidRPr="007E5282">
        <w:rPr>
          <w:rStyle w:val="gi"/>
          <w:rFonts w:ascii="Arial" w:hAnsi="Arial" w:cs="Arial"/>
          <w:szCs w:val="24"/>
        </w:rPr>
        <w:t>Joanne Nuckols</w:t>
      </w:r>
    </w:p>
    <w:p w14:paraId="6D094CA4" w14:textId="77777777" w:rsidR="007E5282" w:rsidRPr="007E5282" w:rsidRDefault="007E5282" w:rsidP="00F666DF">
      <w:pPr>
        <w:jc w:val="center"/>
        <w:rPr>
          <w:rStyle w:val="gi"/>
          <w:rFonts w:ascii="Arial" w:hAnsi="Arial" w:cs="Arial"/>
          <w:szCs w:val="24"/>
        </w:rPr>
      </w:pPr>
      <w:r w:rsidRPr="007E5282">
        <w:rPr>
          <w:rStyle w:val="gi"/>
          <w:rFonts w:ascii="Arial" w:hAnsi="Arial" w:cs="Arial"/>
          <w:szCs w:val="24"/>
        </w:rPr>
        <w:t>John Srebalus</w:t>
      </w:r>
    </w:p>
    <w:p w14:paraId="18CE1D33" w14:textId="77777777" w:rsidR="007E5282" w:rsidRPr="007E5282" w:rsidRDefault="007E5282" w:rsidP="00F666DF">
      <w:pPr>
        <w:jc w:val="center"/>
        <w:rPr>
          <w:rStyle w:val="gi"/>
          <w:rFonts w:ascii="Arial" w:hAnsi="Arial" w:cs="Arial"/>
          <w:szCs w:val="24"/>
        </w:rPr>
      </w:pPr>
      <w:r>
        <w:rPr>
          <w:rStyle w:val="gi"/>
          <w:rFonts w:ascii="Arial" w:hAnsi="Arial" w:cs="Arial"/>
          <w:szCs w:val="24"/>
        </w:rPr>
        <w:t>Helen Tran</w:t>
      </w:r>
      <w:r w:rsidR="00F666DF" w:rsidRPr="007E5282">
        <w:rPr>
          <w:rFonts w:ascii="Arial" w:hAnsi="Arial" w:cs="Arial"/>
          <w:szCs w:val="24"/>
        </w:rPr>
        <w:br/>
      </w:r>
      <w:r w:rsidRPr="007E5282">
        <w:rPr>
          <w:rStyle w:val="gi"/>
          <w:rFonts w:ascii="Arial" w:hAnsi="Arial" w:cs="Arial"/>
          <w:szCs w:val="24"/>
        </w:rPr>
        <w:t>South Pasadena Youth 4 Police Reform</w:t>
      </w:r>
    </w:p>
    <w:p w14:paraId="3642FD7A" w14:textId="77777777" w:rsidR="00F666DF" w:rsidRPr="007E5282" w:rsidRDefault="007E5282" w:rsidP="00F666DF">
      <w:pPr>
        <w:jc w:val="center"/>
        <w:rPr>
          <w:rStyle w:val="gi"/>
          <w:rFonts w:ascii="Arial" w:hAnsi="Arial" w:cs="Arial"/>
          <w:szCs w:val="24"/>
        </w:rPr>
      </w:pPr>
      <w:r w:rsidRPr="007E5282">
        <w:rPr>
          <w:rStyle w:val="gi"/>
          <w:rFonts w:ascii="Arial" w:hAnsi="Arial" w:cs="Arial"/>
          <w:szCs w:val="24"/>
        </w:rPr>
        <w:t>John Srebalus</w:t>
      </w:r>
      <w:r w:rsidRPr="007E5282">
        <w:rPr>
          <w:rFonts w:ascii="Arial" w:hAnsi="Arial" w:cs="Arial"/>
          <w:szCs w:val="24"/>
        </w:rPr>
        <w:br/>
      </w:r>
      <w:r w:rsidR="00F666DF" w:rsidRPr="007E5282">
        <w:rPr>
          <w:rStyle w:val="gi"/>
          <w:rFonts w:ascii="Arial" w:hAnsi="Arial" w:cs="Arial"/>
          <w:szCs w:val="24"/>
        </w:rPr>
        <w:t>Brandon Yung</w:t>
      </w:r>
    </w:p>
    <w:p w14:paraId="430303E4" w14:textId="77777777" w:rsidR="007E5282" w:rsidRDefault="007E5282" w:rsidP="00F666DF">
      <w:pPr>
        <w:jc w:val="center"/>
        <w:rPr>
          <w:rFonts w:ascii="Arial" w:eastAsia="Times New Roman" w:hAnsi="Arial" w:cs="Arial"/>
          <w:sz w:val="28"/>
          <w:szCs w:val="28"/>
        </w:rPr>
      </w:pPr>
    </w:p>
    <w:p w14:paraId="65B9221C" w14:textId="77777777" w:rsidR="00010CF8" w:rsidRDefault="00010CF8" w:rsidP="00F666DF">
      <w:pPr>
        <w:jc w:val="center"/>
        <w:rPr>
          <w:rFonts w:ascii="Arial" w:eastAsia="Times New Roman" w:hAnsi="Arial" w:cs="Arial"/>
          <w:sz w:val="28"/>
          <w:szCs w:val="28"/>
        </w:rPr>
      </w:pPr>
    </w:p>
    <w:p w14:paraId="0A5E75AD" w14:textId="77777777" w:rsidR="00F666DF" w:rsidRPr="007E5282" w:rsidRDefault="007E5282" w:rsidP="00F666DF">
      <w:pPr>
        <w:jc w:val="center"/>
        <w:rPr>
          <w:rFonts w:ascii="Arial" w:eastAsia="Times New Roman" w:hAnsi="Arial" w:cs="Arial"/>
          <w:b/>
          <w:sz w:val="28"/>
          <w:szCs w:val="28"/>
        </w:rPr>
      </w:pPr>
      <w:r w:rsidRPr="007E5282">
        <w:rPr>
          <w:rFonts w:ascii="Arial" w:eastAsia="Times New Roman" w:hAnsi="Arial" w:cs="Arial"/>
          <w:sz w:val="28"/>
          <w:szCs w:val="28"/>
        </w:rPr>
        <w:t>July 13, 2020</w:t>
      </w:r>
      <w:r w:rsidR="00F666DF" w:rsidRPr="007E5282">
        <w:rPr>
          <w:rFonts w:ascii="Arial" w:eastAsia="Times New Roman" w:hAnsi="Arial" w:cs="Arial"/>
          <w:sz w:val="28"/>
          <w:szCs w:val="28"/>
        </w:rPr>
        <w:br w:type="page"/>
      </w:r>
    </w:p>
    <w:p w14:paraId="64D517BB" w14:textId="77777777" w:rsidR="00F666DF" w:rsidRDefault="00F666DF">
      <w:pPr>
        <w:spacing w:after="200" w:line="276" w:lineRule="auto"/>
        <w:rPr>
          <w:rFonts w:ascii="Arial" w:eastAsia="Times New Roman" w:hAnsi="Arial" w:cs="Arial"/>
          <w:b/>
          <w:sz w:val="28"/>
          <w:szCs w:val="28"/>
        </w:rPr>
      </w:pPr>
    </w:p>
    <w:p w14:paraId="5DFC4F60" w14:textId="77777777" w:rsidR="00AE5AEA" w:rsidRDefault="00AE5AEA" w:rsidP="00DF4027">
      <w:pPr>
        <w:jc w:val="center"/>
        <w:rPr>
          <w:rFonts w:ascii="Arial" w:eastAsia="Times New Roman" w:hAnsi="Arial" w:cs="Arial"/>
          <w:b/>
          <w:sz w:val="28"/>
          <w:szCs w:val="28"/>
        </w:rPr>
      </w:pPr>
    </w:p>
    <w:p w14:paraId="337E0C0A" w14:textId="77777777" w:rsidR="00AE5AEA" w:rsidRDefault="00AE5AEA" w:rsidP="00DF4027">
      <w:pPr>
        <w:jc w:val="center"/>
        <w:rPr>
          <w:rFonts w:ascii="Arial" w:eastAsia="Times New Roman" w:hAnsi="Arial" w:cs="Arial"/>
          <w:b/>
          <w:sz w:val="28"/>
          <w:szCs w:val="28"/>
        </w:rPr>
      </w:pPr>
    </w:p>
    <w:p w14:paraId="05A0A045" w14:textId="77777777" w:rsidR="00AE5AEA" w:rsidRDefault="00AE5AEA" w:rsidP="00DF4027">
      <w:pPr>
        <w:jc w:val="center"/>
        <w:rPr>
          <w:rFonts w:ascii="Arial" w:eastAsia="Times New Roman" w:hAnsi="Arial" w:cs="Arial"/>
          <w:b/>
          <w:sz w:val="28"/>
          <w:szCs w:val="28"/>
        </w:rPr>
      </w:pPr>
    </w:p>
    <w:p w14:paraId="7E31393A" w14:textId="77777777" w:rsidR="00DF4027" w:rsidRPr="00806E02" w:rsidRDefault="00732003" w:rsidP="00DF4027">
      <w:pPr>
        <w:jc w:val="center"/>
        <w:rPr>
          <w:rFonts w:ascii="Arial" w:eastAsia="Times New Roman" w:hAnsi="Arial" w:cs="Arial"/>
          <w:b/>
          <w:sz w:val="28"/>
          <w:szCs w:val="28"/>
        </w:rPr>
      </w:pPr>
      <w:r w:rsidRPr="00806E02">
        <w:rPr>
          <w:rFonts w:ascii="Arial" w:eastAsia="Times New Roman" w:hAnsi="Arial" w:cs="Arial"/>
          <w:b/>
          <w:sz w:val="28"/>
          <w:szCs w:val="28"/>
        </w:rPr>
        <w:t xml:space="preserve">Creating a </w:t>
      </w:r>
      <w:r w:rsidR="00DF4027" w:rsidRPr="00806E02">
        <w:rPr>
          <w:rFonts w:ascii="Arial" w:eastAsia="Times New Roman" w:hAnsi="Arial" w:cs="Arial"/>
          <w:b/>
          <w:sz w:val="28"/>
          <w:szCs w:val="28"/>
        </w:rPr>
        <w:t>Community-</w:t>
      </w:r>
      <w:r w:rsidR="009D6D0C" w:rsidRPr="00806E02">
        <w:rPr>
          <w:rFonts w:ascii="Arial" w:eastAsia="Times New Roman" w:hAnsi="Arial" w:cs="Arial"/>
          <w:b/>
          <w:sz w:val="28"/>
          <w:szCs w:val="28"/>
        </w:rPr>
        <w:t>Needs</w:t>
      </w:r>
      <w:r w:rsidR="00A00567">
        <w:rPr>
          <w:rFonts w:ascii="Arial" w:eastAsia="Times New Roman" w:hAnsi="Arial" w:cs="Arial"/>
          <w:b/>
          <w:sz w:val="28"/>
          <w:szCs w:val="28"/>
        </w:rPr>
        <w:t>-</w:t>
      </w:r>
      <w:r w:rsidR="00DF4027" w:rsidRPr="00806E02">
        <w:rPr>
          <w:rFonts w:ascii="Arial" w:eastAsia="Times New Roman" w:hAnsi="Arial" w:cs="Arial"/>
          <w:b/>
          <w:sz w:val="28"/>
          <w:szCs w:val="28"/>
        </w:rPr>
        <w:t xml:space="preserve">Based Budget </w:t>
      </w:r>
      <w:r w:rsidRPr="00806E02">
        <w:rPr>
          <w:rFonts w:ascii="Arial" w:eastAsia="Times New Roman" w:hAnsi="Arial" w:cs="Arial"/>
          <w:b/>
          <w:sz w:val="28"/>
          <w:szCs w:val="28"/>
        </w:rPr>
        <w:t>for South Pasadena</w:t>
      </w:r>
    </w:p>
    <w:p w14:paraId="416D4ED2" w14:textId="77777777" w:rsidR="00F33F0F" w:rsidRPr="00806E02" w:rsidRDefault="00F33F0F" w:rsidP="00DF4027">
      <w:pPr>
        <w:jc w:val="center"/>
        <w:rPr>
          <w:rFonts w:ascii="Arial" w:eastAsia="Times New Roman" w:hAnsi="Arial" w:cs="Arial"/>
          <w:b/>
          <w:szCs w:val="24"/>
        </w:rPr>
      </w:pPr>
    </w:p>
    <w:p w14:paraId="1975A5BC" w14:textId="77777777" w:rsidR="00AE5AEA" w:rsidRDefault="00AE5AEA" w:rsidP="00732003">
      <w:pPr>
        <w:ind w:firstLine="720"/>
        <w:rPr>
          <w:rFonts w:ascii="Arial" w:eastAsia="Times New Roman" w:hAnsi="Arial" w:cs="Arial"/>
          <w:szCs w:val="24"/>
        </w:rPr>
      </w:pPr>
    </w:p>
    <w:p w14:paraId="5163CFCC" w14:textId="77777777" w:rsidR="00AE5AEA" w:rsidRDefault="00AE5AEA" w:rsidP="00732003">
      <w:pPr>
        <w:ind w:firstLine="720"/>
        <w:rPr>
          <w:rFonts w:ascii="Arial" w:eastAsia="Times New Roman" w:hAnsi="Arial" w:cs="Arial"/>
          <w:szCs w:val="24"/>
        </w:rPr>
      </w:pPr>
    </w:p>
    <w:p w14:paraId="7D27AF48" w14:textId="77777777" w:rsidR="00AE5AEA" w:rsidRDefault="00AE5AEA" w:rsidP="00732003">
      <w:pPr>
        <w:ind w:firstLine="720"/>
        <w:rPr>
          <w:rFonts w:ascii="Arial" w:eastAsia="Times New Roman" w:hAnsi="Arial" w:cs="Arial"/>
          <w:szCs w:val="24"/>
        </w:rPr>
      </w:pPr>
    </w:p>
    <w:p w14:paraId="767C45C1" w14:textId="77777777" w:rsidR="00C022EB" w:rsidRDefault="00F33F0F" w:rsidP="00732003">
      <w:pPr>
        <w:ind w:firstLine="720"/>
        <w:rPr>
          <w:rFonts w:ascii="Arial" w:eastAsia="Times New Roman" w:hAnsi="Arial" w:cs="Arial"/>
          <w:szCs w:val="24"/>
        </w:rPr>
      </w:pPr>
      <w:r w:rsidRPr="00806E02">
        <w:rPr>
          <w:rFonts w:ascii="Arial" w:eastAsia="Times New Roman" w:hAnsi="Arial" w:cs="Arial"/>
          <w:szCs w:val="24"/>
        </w:rPr>
        <w:t xml:space="preserve">Unprecedented events have brought the city of South Pasadena, as well of the nation, to a point of crisis and a crossroads that demands </w:t>
      </w:r>
      <w:r w:rsidR="009D1A27" w:rsidRPr="00806E02">
        <w:rPr>
          <w:rFonts w:ascii="Arial" w:eastAsia="Times New Roman" w:hAnsi="Arial" w:cs="Arial"/>
          <w:szCs w:val="24"/>
        </w:rPr>
        <w:t xml:space="preserve">fundamental reassessment and change </w:t>
      </w:r>
      <w:r w:rsidR="00EC6AC7" w:rsidRPr="00806E02">
        <w:rPr>
          <w:rFonts w:ascii="Arial" w:eastAsia="Times New Roman" w:hAnsi="Arial" w:cs="Arial"/>
          <w:szCs w:val="24"/>
        </w:rPr>
        <w:t xml:space="preserve">in the very purpose and role </w:t>
      </w:r>
      <w:r w:rsidR="009D1A27" w:rsidRPr="00806E02">
        <w:rPr>
          <w:rFonts w:ascii="Arial" w:eastAsia="Times New Roman" w:hAnsi="Arial" w:cs="Arial"/>
          <w:szCs w:val="24"/>
        </w:rPr>
        <w:t>of governments.</w:t>
      </w:r>
      <w:r w:rsidR="00C022EB">
        <w:rPr>
          <w:rFonts w:ascii="Arial" w:eastAsia="Times New Roman" w:hAnsi="Arial" w:cs="Arial"/>
          <w:szCs w:val="24"/>
        </w:rPr>
        <w:t xml:space="preserve"> The situation in South Pasadena requires both a change in revenue sources and how funds are allocated in the city budget.</w:t>
      </w:r>
      <w:r w:rsidR="00E6143A">
        <w:rPr>
          <w:rFonts w:ascii="Arial" w:eastAsia="Times New Roman" w:hAnsi="Arial" w:cs="Arial"/>
          <w:szCs w:val="24"/>
        </w:rPr>
        <w:t xml:space="preserve"> Comprehensive changes to make the budget more economically and socially progressive are needed on an urgent basis.</w:t>
      </w:r>
    </w:p>
    <w:p w14:paraId="188CECD6" w14:textId="77777777" w:rsidR="00C022EB" w:rsidRDefault="00C022EB" w:rsidP="00732003">
      <w:pPr>
        <w:ind w:firstLine="720"/>
        <w:rPr>
          <w:rFonts w:ascii="Arial" w:eastAsia="Times New Roman" w:hAnsi="Arial" w:cs="Arial"/>
          <w:szCs w:val="24"/>
        </w:rPr>
      </w:pPr>
    </w:p>
    <w:p w14:paraId="71667A9F" w14:textId="77777777" w:rsidR="00AE5AEA" w:rsidRDefault="00AE5AEA" w:rsidP="00C022EB">
      <w:pPr>
        <w:rPr>
          <w:rFonts w:ascii="Arial" w:eastAsia="Times New Roman" w:hAnsi="Arial" w:cs="Arial"/>
          <w:b/>
          <w:szCs w:val="24"/>
        </w:rPr>
      </w:pPr>
    </w:p>
    <w:p w14:paraId="037B1E66" w14:textId="77777777" w:rsidR="00C022EB" w:rsidRPr="00C022EB" w:rsidRDefault="00C022EB" w:rsidP="00C022EB">
      <w:pPr>
        <w:rPr>
          <w:rFonts w:ascii="Arial" w:eastAsia="Times New Roman" w:hAnsi="Arial" w:cs="Arial"/>
          <w:b/>
          <w:szCs w:val="24"/>
        </w:rPr>
      </w:pPr>
      <w:r w:rsidRPr="00C022EB">
        <w:rPr>
          <w:rFonts w:ascii="Arial" w:eastAsia="Times New Roman" w:hAnsi="Arial" w:cs="Arial"/>
          <w:b/>
          <w:szCs w:val="24"/>
        </w:rPr>
        <w:t>South Pasadena’s New Realities</w:t>
      </w:r>
    </w:p>
    <w:p w14:paraId="2549F39E" w14:textId="77777777" w:rsidR="00C022EB" w:rsidRDefault="00C022EB" w:rsidP="00732003">
      <w:pPr>
        <w:ind w:firstLine="720"/>
        <w:rPr>
          <w:rFonts w:ascii="Arial" w:eastAsia="Times New Roman" w:hAnsi="Arial" w:cs="Arial"/>
          <w:szCs w:val="24"/>
        </w:rPr>
      </w:pPr>
    </w:p>
    <w:p w14:paraId="2113AF98" w14:textId="77777777" w:rsidR="009E5763" w:rsidRDefault="00C022EB" w:rsidP="00C022EB">
      <w:pPr>
        <w:ind w:firstLine="720"/>
        <w:rPr>
          <w:rFonts w:ascii="Arial" w:eastAsia="Times New Roman" w:hAnsi="Arial" w:cs="Arial"/>
          <w:szCs w:val="24"/>
        </w:rPr>
      </w:pPr>
      <w:r>
        <w:rPr>
          <w:rFonts w:ascii="Arial" w:eastAsia="Times New Roman" w:hAnsi="Arial" w:cs="Arial"/>
          <w:szCs w:val="24"/>
        </w:rPr>
        <w:t xml:space="preserve">Today, 16.3 percent of South Pasadena residents are unemployed, according to </w:t>
      </w:r>
      <w:r w:rsidR="009D1A27" w:rsidRPr="00806E02">
        <w:rPr>
          <w:rFonts w:ascii="Arial" w:eastAsia="Times New Roman" w:hAnsi="Arial" w:cs="Arial"/>
          <w:szCs w:val="24"/>
        </w:rPr>
        <w:t>the California Economic Development Department</w:t>
      </w:r>
      <w:r w:rsidR="00A00567">
        <w:rPr>
          <w:rFonts w:ascii="Arial" w:eastAsia="Times New Roman" w:hAnsi="Arial" w:cs="Arial"/>
          <w:szCs w:val="24"/>
        </w:rPr>
        <w:t>, and the pandemic shows no sign of abating anytime soon. The recent resurgence of the virus already is threatening the reopening of the economy and shaking public confidence in resuming business and life as usual</w:t>
      </w:r>
      <w:r>
        <w:rPr>
          <w:rFonts w:ascii="Arial" w:eastAsia="Times New Roman" w:hAnsi="Arial" w:cs="Arial"/>
          <w:szCs w:val="24"/>
        </w:rPr>
        <w:t>.</w:t>
      </w:r>
    </w:p>
    <w:tbl>
      <w:tblPr>
        <w:tblStyle w:val="TableGrid"/>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3175"/>
      </w:tblGrid>
      <w:tr w:rsidR="009E5763" w14:paraId="4FA8567D" w14:textId="77777777" w:rsidTr="009E5763">
        <w:trPr>
          <w:trHeight w:val="261"/>
        </w:trPr>
        <w:tc>
          <w:tcPr>
            <w:tcW w:w="3175" w:type="dxa"/>
            <w:shd w:val="clear" w:color="auto" w:fill="EAF1DD" w:themeFill="accent3" w:themeFillTint="33"/>
          </w:tcPr>
          <w:p w14:paraId="0B4420BB" w14:textId="77777777" w:rsidR="009E5763" w:rsidRDefault="009E5763" w:rsidP="009E5763">
            <w:pPr>
              <w:spacing w:before="120" w:after="120"/>
              <w:jc w:val="center"/>
              <w:rPr>
                <w:rFonts w:ascii="Arial" w:eastAsia="Times New Roman" w:hAnsi="Arial" w:cs="Arial"/>
                <w:szCs w:val="24"/>
              </w:rPr>
            </w:pPr>
            <w:r w:rsidRPr="009E5763">
              <w:rPr>
                <w:rFonts w:ascii="Arial Narrow" w:eastAsia="Times New Roman" w:hAnsi="Arial Narrow" w:cs="Arial"/>
                <w:i/>
                <w:szCs w:val="24"/>
              </w:rPr>
              <w:t xml:space="preserve">Unemployment in South Pasadena is 16.3 percent, meaning 2,200 residents have lost their jobs, according to the </w:t>
            </w:r>
            <w:hyperlink r:id="rId9" w:history="1">
              <w:r w:rsidRPr="009E5763">
                <w:rPr>
                  <w:rStyle w:val="Hyperlink"/>
                  <w:rFonts w:ascii="Arial Narrow" w:eastAsia="Times New Roman" w:hAnsi="Arial Narrow" w:cs="Arial"/>
                  <w:i/>
                  <w:szCs w:val="24"/>
                </w:rPr>
                <w:t>California Economic Development Department</w:t>
              </w:r>
            </w:hyperlink>
            <w:r>
              <w:rPr>
                <w:rFonts w:ascii="Arial" w:eastAsia="Times New Roman" w:hAnsi="Arial" w:cs="Arial"/>
                <w:szCs w:val="24"/>
              </w:rPr>
              <w:t>.</w:t>
            </w:r>
          </w:p>
        </w:tc>
      </w:tr>
    </w:tbl>
    <w:p w14:paraId="080AC7DD" w14:textId="77777777" w:rsidR="00C022EB" w:rsidRDefault="00C022EB" w:rsidP="00C022EB">
      <w:pPr>
        <w:ind w:firstLine="720"/>
        <w:rPr>
          <w:rFonts w:ascii="Arial" w:eastAsia="Times New Roman" w:hAnsi="Arial" w:cs="Arial"/>
          <w:szCs w:val="24"/>
        </w:rPr>
      </w:pPr>
      <w:r>
        <w:rPr>
          <w:rFonts w:ascii="Arial" w:eastAsia="Times New Roman" w:hAnsi="Arial" w:cs="Arial"/>
          <w:szCs w:val="24"/>
        </w:rPr>
        <w:t xml:space="preserve">Even before the pandemic, </w:t>
      </w:r>
      <w:r w:rsidR="00A00567">
        <w:rPr>
          <w:rFonts w:ascii="Arial" w:eastAsia="Times New Roman" w:hAnsi="Arial" w:cs="Arial"/>
          <w:szCs w:val="24"/>
        </w:rPr>
        <w:t xml:space="preserve">though, </w:t>
      </w:r>
      <w:r>
        <w:rPr>
          <w:rFonts w:ascii="Arial" w:eastAsia="Times New Roman" w:hAnsi="Arial" w:cs="Arial"/>
          <w:szCs w:val="24"/>
        </w:rPr>
        <w:t>t</w:t>
      </w:r>
      <w:r w:rsidRPr="00806E02">
        <w:rPr>
          <w:rFonts w:ascii="Arial" w:eastAsia="Times New Roman" w:hAnsi="Arial" w:cs="Arial"/>
          <w:szCs w:val="24"/>
        </w:rPr>
        <w:t xml:space="preserve">he proliferation of gig employment, </w:t>
      </w:r>
      <w:r w:rsidR="007E5282">
        <w:rPr>
          <w:rFonts w:ascii="Arial" w:eastAsia="Times New Roman" w:hAnsi="Arial" w:cs="Arial"/>
          <w:szCs w:val="24"/>
        </w:rPr>
        <w:t xml:space="preserve">two-tiered wage and benefits employment terms, </w:t>
      </w:r>
      <w:r w:rsidRPr="00806E02">
        <w:rPr>
          <w:rFonts w:ascii="Arial" w:eastAsia="Times New Roman" w:hAnsi="Arial" w:cs="Arial"/>
          <w:szCs w:val="24"/>
        </w:rPr>
        <w:t>high housing costs, increasing health insurance costs, and other factors already w</w:t>
      </w:r>
      <w:r w:rsidR="00A00567">
        <w:rPr>
          <w:rFonts w:ascii="Arial" w:eastAsia="Times New Roman" w:hAnsi="Arial" w:cs="Arial"/>
          <w:szCs w:val="24"/>
        </w:rPr>
        <w:t>ere</w:t>
      </w:r>
      <w:r w:rsidRPr="00806E02">
        <w:rPr>
          <w:rFonts w:ascii="Arial" w:eastAsia="Times New Roman" w:hAnsi="Arial" w:cs="Arial"/>
          <w:szCs w:val="24"/>
        </w:rPr>
        <w:t xml:space="preserve"> squeezing many South Pasadena residents</w:t>
      </w:r>
      <w:r w:rsidR="00C969E2">
        <w:rPr>
          <w:rFonts w:ascii="Arial" w:eastAsia="Times New Roman" w:hAnsi="Arial" w:cs="Arial"/>
          <w:szCs w:val="24"/>
        </w:rPr>
        <w:t>. That was true</w:t>
      </w:r>
      <w:r w:rsidRPr="00806E02">
        <w:rPr>
          <w:rFonts w:ascii="Arial" w:eastAsia="Times New Roman" w:hAnsi="Arial" w:cs="Arial"/>
          <w:szCs w:val="24"/>
        </w:rPr>
        <w:t xml:space="preserve">, even though the median household income was more than $96,000 annually in 2018, according to </w:t>
      </w:r>
      <w:r>
        <w:rPr>
          <w:rFonts w:ascii="Arial" w:eastAsia="Times New Roman" w:hAnsi="Arial" w:cs="Arial"/>
          <w:szCs w:val="24"/>
        </w:rPr>
        <w:t xml:space="preserve">the Southern California Association of Governments. SCAG data show that </w:t>
      </w:r>
      <w:r w:rsidRPr="00806E02">
        <w:rPr>
          <w:rFonts w:ascii="Arial" w:eastAsia="Times New Roman" w:hAnsi="Arial" w:cs="Arial"/>
          <w:szCs w:val="24"/>
        </w:rPr>
        <w:t xml:space="preserve">35 percent of households in South Pasadena pay 50 percent or more of their income for housing, while the long-held thumb rule for a middle class lifestyle is to pay no more than 30 percent of income on rent or a mortgage. These facts regarding growing inequity </w:t>
      </w:r>
      <w:r>
        <w:rPr>
          <w:rFonts w:ascii="Arial" w:eastAsia="Times New Roman" w:hAnsi="Arial" w:cs="Arial"/>
          <w:szCs w:val="24"/>
        </w:rPr>
        <w:t xml:space="preserve">were largely left out of recent </w:t>
      </w:r>
      <w:r w:rsidRPr="00806E02">
        <w:rPr>
          <w:rFonts w:ascii="Arial" w:eastAsia="Times New Roman" w:hAnsi="Arial" w:cs="Arial"/>
          <w:szCs w:val="24"/>
        </w:rPr>
        <w:t>discussion</w:t>
      </w:r>
      <w:r>
        <w:rPr>
          <w:rFonts w:ascii="Arial" w:eastAsia="Times New Roman" w:hAnsi="Arial" w:cs="Arial"/>
          <w:szCs w:val="24"/>
        </w:rPr>
        <w:t>s</w:t>
      </w:r>
      <w:r w:rsidRPr="00806E02">
        <w:rPr>
          <w:rFonts w:ascii="Arial" w:eastAsia="Times New Roman" w:hAnsi="Arial" w:cs="Arial"/>
          <w:szCs w:val="24"/>
        </w:rPr>
        <w:t xml:space="preserve"> on </w:t>
      </w:r>
      <w:r w:rsidR="00C969E2">
        <w:rPr>
          <w:rFonts w:ascii="Arial" w:eastAsia="Times New Roman" w:hAnsi="Arial" w:cs="Arial"/>
          <w:szCs w:val="24"/>
        </w:rPr>
        <w:t xml:space="preserve">city </w:t>
      </w:r>
      <w:r w:rsidRPr="00806E02">
        <w:rPr>
          <w:rFonts w:ascii="Arial" w:eastAsia="Times New Roman" w:hAnsi="Arial" w:cs="Arial"/>
          <w:szCs w:val="24"/>
        </w:rPr>
        <w:t>revenue sustainability. Ultimately, though, they doomed the sales tax increase as a true financial sustainability measure even before voters approved it.</w:t>
      </w:r>
    </w:p>
    <w:p w14:paraId="20A22395" w14:textId="77777777" w:rsidR="00A00567" w:rsidRDefault="00A00567" w:rsidP="00C022EB">
      <w:pPr>
        <w:ind w:firstLine="720"/>
        <w:rPr>
          <w:rFonts w:ascii="Arial" w:eastAsia="Times New Roman" w:hAnsi="Arial" w:cs="Arial"/>
          <w:szCs w:val="24"/>
        </w:rPr>
      </w:pPr>
    </w:p>
    <w:p w14:paraId="073BCABF" w14:textId="77777777" w:rsidR="00D570B1" w:rsidRDefault="00D570B1" w:rsidP="00A00567">
      <w:pPr>
        <w:rPr>
          <w:rFonts w:ascii="Arial" w:eastAsia="Times New Roman" w:hAnsi="Arial" w:cs="Arial"/>
          <w:b/>
          <w:szCs w:val="24"/>
        </w:rPr>
      </w:pPr>
    </w:p>
    <w:p w14:paraId="1BDDBD08" w14:textId="77777777" w:rsidR="00D66657" w:rsidRDefault="00D66657" w:rsidP="00A00567">
      <w:pPr>
        <w:rPr>
          <w:rFonts w:ascii="Arial" w:eastAsia="Times New Roman" w:hAnsi="Arial" w:cs="Arial"/>
          <w:b/>
          <w:szCs w:val="24"/>
        </w:rPr>
      </w:pPr>
    </w:p>
    <w:p w14:paraId="24A9A5DD" w14:textId="77777777" w:rsidR="00A00567" w:rsidRDefault="00A00567" w:rsidP="00A00567">
      <w:pPr>
        <w:rPr>
          <w:rFonts w:ascii="Arial" w:eastAsia="Times New Roman" w:hAnsi="Arial" w:cs="Arial"/>
          <w:b/>
          <w:szCs w:val="24"/>
        </w:rPr>
      </w:pPr>
      <w:r w:rsidRPr="00A00567">
        <w:rPr>
          <w:rFonts w:ascii="Arial" w:eastAsia="Times New Roman" w:hAnsi="Arial" w:cs="Arial"/>
          <w:b/>
          <w:szCs w:val="24"/>
        </w:rPr>
        <w:t>Meeting New Community</w:t>
      </w:r>
      <w:r w:rsidR="000A59FC">
        <w:rPr>
          <w:rFonts w:ascii="Arial" w:eastAsia="Times New Roman" w:hAnsi="Arial" w:cs="Arial"/>
          <w:b/>
          <w:szCs w:val="24"/>
        </w:rPr>
        <w:t xml:space="preserve"> </w:t>
      </w:r>
      <w:r w:rsidRPr="00A00567">
        <w:rPr>
          <w:rFonts w:ascii="Arial" w:eastAsia="Times New Roman" w:hAnsi="Arial" w:cs="Arial"/>
          <w:b/>
          <w:szCs w:val="24"/>
        </w:rPr>
        <w:t>Needs</w:t>
      </w:r>
    </w:p>
    <w:p w14:paraId="1B4CCD7A" w14:textId="77777777" w:rsidR="00A00567" w:rsidRDefault="00A00567" w:rsidP="00A00567">
      <w:pPr>
        <w:rPr>
          <w:rFonts w:ascii="Arial" w:eastAsia="Times New Roman" w:hAnsi="Arial" w:cs="Arial"/>
          <w:b/>
          <w:szCs w:val="24"/>
        </w:rPr>
      </w:pPr>
    </w:p>
    <w:p w14:paraId="6C739204" w14:textId="77777777" w:rsidR="00A00567" w:rsidRDefault="00A00567" w:rsidP="00A00567">
      <w:pPr>
        <w:rPr>
          <w:rFonts w:ascii="Arial" w:eastAsia="Times New Roman" w:hAnsi="Arial" w:cs="Arial"/>
          <w:szCs w:val="24"/>
        </w:rPr>
      </w:pPr>
      <w:r>
        <w:rPr>
          <w:rFonts w:ascii="Arial" w:eastAsia="Times New Roman" w:hAnsi="Arial" w:cs="Arial"/>
          <w:szCs w:val="24"/>
        </w:rPr>
        <w:t>In light of new community needs growing out of today’s economic and social realities, a group of residents who have been active on city issues</w:t>
      </w:r>
      <w:r w:rsidR="00F666DF">
        <w:rPr>
          <w:rFonts w:ascii="Arial" w:eastAsia="Times New Roman" w:hAnsi="Arial" w:cs="Arial"/>
          <w:szCs w:val="24"/>
        </w:rPr>
        <w:t>—</w:t>
      </w:r>
      <w:r w:rsidR="00F666DF" w:rsidRPr="00E85E50">
        <w:rPr>
          <w:rFonts w:ascii="Arial" w:eastAsia="Times New Roman" w:hAnsi="Arial" w:cs="Arial"/>
          <w:b/>
          <w:i/>
          <w:szCs w:val="24"/>
        </w:rPr>
        <w:t xml:space="preserve">including new leaders </w:t>
      </w:r>
      <w:r w:rsidR="00F666DF" w:rsidRPr="00E85E50">
        <w:rPr>
          <w:rFonts w:ascii="Arial" w:eastAsia="Times New Roman" w:hAnsi="Arial" w:cs="Arial"/>
          <w:b/>
          <w:i/>
          <w:szCs w:val="24"/>
        </w:rPr>
        <w:lastRenderedPageBreak/>
        <w:t>among the community’s youth</w:t>
      </w:r>
      <w:r w:rsidR="00F666DF">
        <w:rPr>
          <w:rFonts w:ascii="Arial" w:eastAsia="Times New Roman" w:hAnsi="Arial" w:cs="Arial"/>
          <w:szCs w:val="24"/>
        </w:rPr>
        <w:t>—</w:t>
      </w:r>
      <w:r>
        <w:rPr>
          <w:rFonts w:ascii="Arial" w:eastAsia="Times New Roman" w:hAnsi="Arial" w:cs="Arial"/>
          <w:szCs w:val="24"/>
        </w:rPr>
        <w:t>has studied the proposed 2020-21 budget and concluded that several changes are needed to make progress in South Pasadena on long-stalled projects and to improve economic and social equity</w:t>
      </w:r>
      <w:r w:rsidR="00D570B1">
        <w:rPr>
          <w:rFonts w:ascii="Arial" w:eastAsia="Times New Roman" w:hAnsi="Arial" w:cs="Arial"/>
          <w:szCs w:val="24"/>
        </w:rPr>
        <w:t>,</w:t>
      </w:r>
      <w:r>
        <w:rPr>
          <w:rFonts w:ascii="Arial" w:eastAsia="Times New Roman" w:hAnsi="Arial" w:cs="Arial"/>
          <w:szCs w:val="24"/>
        </w:rPr>
        <w:t xml:space="preserve"> the environment</w:t>
      </w:r>
      <w:r w:rsidR="00D570B1">
        <w:rPr>
          <w:rFonts w:ascii="Arial" w:eastAsia="Times New Roman" w:hAnsi="Arial" w:cs="Arial"/>
          <w:szCs w:val="24"/>
        </w:rPr>
        <w:t>, and transportation</w:t>
      </w:r>
      <w:r>
        <w:rPr>
          <w:rFonts w:ascii="Arial" w:eastAsia="Times New Roman" w:hAnsi="Arial" w:cs="Arial"/>
          <w:szCs w:val="24"/>
        </w:rPr>
        <w:t>. Th</w:t>
      </w:r>
      <w:r w:rsidR="00C969E2">
        <w:rPr>
          <w:rFonts w:ascii="Arial" w:eastAsia="Times New Roman" w:hAnsi="Arial" w:cs="Arial"/>
          <w:szCs w:val="24"/>
        </w:rPr>
        <w:t>is</w:t>
      </w:r>
      <w:r>
        <w:rPr>
          <w:rFonts w:ascii="Arial" w:eastAsia="Times New Roman" w:hAnsi="Arial" w:cs="Arial"/>
          <w:szCs w:val="24"/>
        </w:rPr>
        <w:t xml:space="preserve"> group, referred to herein as The South Pasadena Community-Needs-Based Budget Task Force, sees the need for a series of specific amendments, directives, and commitments in the budget to move in a more progressive direction. Specifically, the task force is calling </w:t>
      </w:r>
      <w:r w:rsidR="00C969E2">
        <w:rPr>
          <w:rFonts w:ascii="Arial" w:eastAsia="Times New Roman" w:hAnsi="Arial" w:cs="Arial"/>
          <w:szCs w:val="24"/>
        </w:rPr>
        <w:t>for</w:t>
      </w:r>
      <w:r>
        <w:rPr>
          <w:rFonts w:ascii="Arial" w:eastAsia="Times New Roman" w:hAnsi="Arial" w:cs="Arial"/>
          <w:szCs w:val="24"/>
        </w:rPr>
        <w:t>:</w:t>
      </w:r>
    </w:p>
    <w:p w14:paraId="28B59559" w14:textId="77777777" w:rsidR="00A00567" w:rsidRDefault="00A00567" w:rsidP="00A00567">
      <w:pPr>
        <w:rPr>
          <w:rFonts w:ascii="Arial" w:eastAsia="Times New Roman" w:hAnsi="Arial" w:cs="Arial"/>
          <w:szCs w:val="24"/>
        </w:rPr>
      </w:pPr>
    </w:p>
    <w:p w14:paraId="592F2E67" w14:textId="77777777" w:rsidR="00A00567" w:rsidRDefault="00910336" w:rsidP="00D570B1">
      <w:pPr>
        <w:spacing w:after="120"/>
        <w:rPr>
          <w:rFonts w:ascii="Arial" w:eastAsia="Times New Roman" w:hAnsi="Arial" w:cs="Arial"/>
          <w:szCs w:val="24"/>
        </w:rPr>
      </w:pPr>
      <w:r w:rsidRPr="00910336">
        <w:rPr>
          <w:rFonts w:ascii="Arial" w:eastAsia="Times New Roman" w:hAnsi="Arial" w:cs="Arial"/>
          <w:b/>
          <w:szCs w:val="24"/>
        </w:rPr>
        <w:t>New Revenue:</w:t>
      </w:r>
      <w:r>
        <w:rPr>
          <w:rFonts w:ascii="Arial" w:eastAsia="Times New Roman" w:hAnsi="Arial" w:cs="Arial"/>
          <w:szCs w:val="24"/>
        </w:rPr>
        <w:t xml:space="preserve"> </w:t>
      </w:r>
      <w:r w:rsidR="00E85E50">
        <w:rPr>
          <w:rFonts w:ascii="Arial" w:eastAsia="Times New Roman" w:hAnsi="Arial" w:cs="Arial"/>
          <w:szCs w:val="24"/>
        </w:rPr>
        <w:t xml:space="preserve">It’s time to pay it forward. </w:t>
      </w:r>
      <w:r w:rsidR="00A00567">
        <w:rPr>
          <w:rFonts w:ascii="Arial" w:eastAsia="Times New Roman" w:hAnsi="Arial" w:cs="Arial"/>
          <w:szCs w:val="24"/>
        </w:rPr>
        <w:t xml:space="preserve">Place a measure on the November ballot to increase the existing city’s Real Estate Transfer </w:t>
      </w:r>
      <w:r w:rsidR="00C969E2">
        <w:rPr>
          <w:rFonts w:ascii="Arial" w:eastAsia="Times New Roman" w:hAnsi="Arial" w:cs="Arial"/>
          <w:szCs w:val="24"/>
        </w:rPr>
        <w:t xml:space="preserve">Tax </w:t>
      </w:r>
      <w:r w:rsidR="00A00567">
        <w:rPr>
          <w:rFonts w:ascii="Arial" w:eastAsia="Times New Roman" w:hAnsi="Arial" w:cs="Arial"/>
          <w:szCs w:val="24"/>
        </w:rPr>
        <w:t>to provide new funds</w:t>
      </w:r>
      <w:r>
        <w:rPr>
          <w:rFonts w:ascii="Arial" w:eastAsia="Times New Roman" w:hAnsi="Arial" w:cs="Arial"/>
          <w:szCs w:val="24"/>
        </w:rPr>
        <w:t xml:space="preserve"> to meet new </w:t>
      </w:r>
      <w:r w:rsidR="00C969E2">
        <w:rPr>
          <w:rFonts w:ascii="Arial" w:eastAsia="Times New Roman" w:hAnsi="Arial" w:cs="Arial"/>
          <w:szCs w:val="24"/>
        </w:rPr>
        <w:t xml:space="preserve">and growing </w:t>
      </w:r>
      <w:r>
        <w:rPr>
          <w:rFonts w:ascii="Arial" w:eastAsia="Times New Roman" w:hAnsi="Arial" w:cs="Arial"/>
          <w:szCs w:val="24"/>
        </w:rPr>
        <w:t>needs.</w:t>
      </w:r>
    </w:p>
    <w:p w14:paraId="021412AB" w14:textId="77777777" w:rsidR="00910336" w:rsidRDefault="00910336" w:rsidP="00D570B1">
      <w:pPr>
        <w:spacing w:after="120"/>
        <w:rPr>
          <w:rFonts w:ascii="Arial" w:eastAsia="Times New Roman" w:hAnsi="Arial" w:cs="Arial"/>
          <w:szCs w:val="24"/>
        </w:rPr>
      </w:pPr>
      <w:r w:rsidRPr="00910336">
        <w:rPr>
          <w:rFonts w:ascii="Arial" w:eastAsia="Times New Roman" w:hAnsi="Arial" w:cs="Arial"/>
          <w:b/>
          <w:szCs w:val="24"/>
        </w:rPr>
        <w:t>Police Reform:</w:t>
      </w:r>
      <w:r>
        <w:rPr>
          <w:rFonts w:ascii="Arial" w:eastAsia="Times New Roman" w:hAnsi="Arial" w:cs="Arial"/>
          <w:szCs w:val="24"/>
        </w:rPr>
        <w:t xml:space="preserve"> Begin to reform the South Pasadena Police Department by shifting resources now dedicated to policing to new types of community peace officers dedicated to serving youth, the homeless, and the mentally ill. To begin the process, the city council should include money and a directive in the proposed budget to carry out a full audit of the Police Department to provide the information needed to begin reallocating resources.</w:t>
      </w:r>
    </w:p>
    <w:tbl>
      <w:tblPr>
        <w:tblStyle w:val="TableGrid"/>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3348"/>
      </w:tblGrid>
      <w:tr w:rsidR="009E5763" w14:paraId="0876D362" w14:textId="77777777" w:rsidTr="009E5763">
        <w:tc>
          <w:tcPr>
            <w:tcW w:w="3348" w:type="dxa"/>
            <w:shd w:val="clear" w:color="auto" w:fill="EAF1DD" w:themeFill="accent3" w:themeFillTint="33"/>
          </w:tcPr>
          <w:p w14:paraId="571CD727" w14:textId="77777777" w:rsidR="009E5763" w:rsidRPr="009E5763" w:rsidRDefault="009E5763" w:rsidP="0046103E">
            <w:pPr>
              <w:spacing w:before="120" w:after="120"/>
              <w:jc w:val="center"/>
              <w:rPr>
                <w:rFonts w:ascii="Arial Narrow" w:eastAsia="Times New Roman" w:hAnsi="Arial Narrow" w:cs="Arial"/>
                <w:i/>
                <w:szCs w:val="24"/>
              </w:rPr>
            </w:pPr>
            <w:r w:rsidRPr="009E5763">
              <w:rPr>
                <w:rFonts w:ascii="Arial Narrow" w:eastAsia="Times New Roman" w:hAnsi="Arial Narrow" w:cs="Arial"/>
                <w:i/>
                <w:szCs w:val="24"/>
              </w:rPr>
              <w:t xml:space="preserve">Thirty-five percent of South Pasadena households pay 50 percent or more of their income on rents or mortgages, according to the </w:t>
            </w:r>
            <w:hyperlink r:id="rId10" w:history="1">
              <w:r w:rsidRPr="009E5763">
                <w:rPr>
                  <w:rStyle w:val="Hyperlink"/>
                  <w:rFonts w:ascii="Arial Narrow" w:eastAsia="Times New Roman" w:hAnsi="Arial Narrow" w:cs="Arial"/>
                  <w:i/>
                  <w:szCs w:val="24"/>
                </w:rPr>
                <w:t>Southern California Association of Governments.</w:t>
              </w:r>
            </w:hyperlink>
            <w:r w:rsidR="0046103E">
              <w:rPr>
                <w:rFonts w:ascii="Arial Narrow" w:eastAsia="Times New Roman" w:hAnsi="Arial Narrow" w:cs="Arial"/>
                <w:i/>
                <w:szCs w:val="24"/>
              </w:rPr>
              <w:t xml:space="preserve"> That means more than 3,800 households what SCAG calls “severely cost-burdened.”</w:t>
            </w:r>
          </w:p>
        </w:tc>
      </w:tr>
    </w:tbl>
    <w:p w14:paraId="51980368" w14:textId="77777777" w:rsidR="000A59FC" w:rsidRDefault="000A59FC" w:rsidP="00D570B1">
      <w:pPr>
        <w:spacing w:after="120"/>
        <w:rPr>
          <w:rFonts w:ascii="Arial" w:eastAsia="Times New Roman" w:hAnsi="Arial" w:cs="Arial"/>
          <w:szCs w:val="24"/>
        </w:rPr>
      </w:pPr>
      <w:r w:rsidRPr="000A59FC">
        <w:rPr>
          <w:rFonts w:ascii="Arial" w:eastAsia="Times New Roman" w:hAnsi="Arial" w:cs="Arial"/>
          <w:b/>
          <w:szCs w:val="24"/>
        </w:rPr>
        <w:t>Help for Renters:</w:t>
      </w:r>
      <w:r>
        <w:rPr>
          <w:rFonts w:ascii="Arial" w:eastAsia="Times New Roman" w:hAnsi="Arial" w:cs="Arial"/>
          <w:b/>
          <w:szCs w:val="24"/>
        </w:rPr>
        <w:t xml:space="preserve"> </w:t>
      </w:r>
      <w:r w:rsidR="00C969E2" w:rsidRPr="00C969E2">
        <w:rPr>
          <w:rFonts w:ascii="Arial" w:eastAsia="Times New Roman" w:hAnsi="Arial" w:cs="Arial"/>
          <w:szCs w:val="24"/>
        </w:rPr>
        <w:t>Create</w:t>
      </w:r>
      <w:r w:rsidRPr="00C969E2">
        <w:rPr>
          <w:rFonts w:ascii="Arial" w:eastAsia="Times New Roman" w:hAnsi="Arial" w:cs="Arial"/>
          <w:szCs w:val="24"/>
        </w:rPr>
        <w:t xml:space="preserve"> </w:t>
      </w:r>
      <w:r>
        <w:rPr>
          <w:rFonts w:ascii="Arial" w:eastAsia="Times New Roman" w:hAnsi="Arial" w:cs="Arial"/>
          <w:szCs w:val="24"/>
        </w:rPr>
        <w:t>a local rental su</w:t>
      </w:r>
      <w:r w:rsidR="00C969E2">
        <w:rPr>
          <w:rFonts w:ascii="Arial" w:eastAsia="Times New Roman" w:hAnsi="Arial" w:cs="Arial"/>
          <w:szCs w:val="24"/>
        </w:rPr>
        <w:t>pport</w:t>
      </w:r>
      <w:r>
        <w:rPr>
          <w:rFonts w:ascii="Arial" w:eastAsia="Times New Roman" w:hAnsi="Arial" w:cs="Arial"/>
          <w:szCs w:val="24"/>
        </w:rPr>
        <w:t xml:space="preserve"> program to make housing more affordable beginning with reallocation of federal Community Development Block Grant funding appropriated recently for sidewalk repair to a new program for tenants.</w:t>
      </w:r>
    </w:p>
    <w:p w14:paraId="4FC79E72" w14:textId="77777777" w:rsidR="000A59FC" w:rsidRDefault="000A59FC" w:rsidP="00D570B1">
      <w:pPr>
        <w:spacing w:after="120"/>
        <w:rPr>
          <w:rFonts w:ascii="Arial" w:eastAsia="Times New Roman" w:hAnsi="Arial" w:cs="Arial"/>
          <w:szCs w:val="24"/>
        </w:rPr>
      </w:pPr>
      <w:r w:rsidRPr="000A59FC">
        <w:rPr>
          <w:rFonts w:ascii="Arial" w:eastAsia="Times New Roman" w:hAnsi="Arial" w:cs="Arial"/>
          <w:b/>
          <w:szCs w:val="24"/>
        </w:rPr>
        <w:t>Work</w:t>
      </w:r>
      <w:r>
        <w:rPr>
          <w:rFonts w:ascii="Arial" w:eastAsia="Times New Roman" w:hAnsi="Arial" w:cs="Arial"/>
          <w:b/>
          <w:szCs w:val="24"/>
        </w:rPr>
        <w:t xml:space="preserve">force </w:t>
      </w:r>
      <w:r w:rsidR="00584EB8">
        <w:rPr>
          <w:rFonts w:ascii="Arial" w:eastAsia="Times New Roman" w:hAnsi="Arial" w:cs="Arial"/>
          <w:b/>
          <w:szCs w:val="24"/>
        </w:rPr>
        <w:t>Equity</w:t>
      </w:r>
      <w:r>
        <w:rPr>
          <w:rFonts w:ascii="Arial" w:eastAsia="Times New Roman" w:hAnsi="Arial" w:cs="Arial"/>
          <w:b/>
          <w:szCs w:val="24"/>
        </w:rPr>
        <w:t xml:space="preserve">: </w:t>
      </w:r>
      <w:r>
        <w:rPr>
          <w:rFonts w:ascii="Arial" w:eastAsia="Times New Roman" w:hAnsi="Arial" w:cs="Arial"/>
          <w:szCs w:val="24"/>
        </w:rPr>
        <w:t xml:space="preserve">Direct staff in the budget to develop an ordinance and any program needed to administer it that will raise the minimum wage in South Pasadena to $16.50 per hour, the same </w:t>
      </w:r>
      <w:r w:rsidR="00C969E2">
        <w:rPr>
          <w:rFonts w:ascii="Arial" w:eastAsia="Times New Roman" w:hAnsi="Arial" w:cs="Arial"/>
          <w:szCs w:val="24"/>
        </w:rPr>
        <w:t xml:space="preserve">as </w:t>
      </w:r>
      <w:r>
        <w:rPr>
          <w:rFonts w:ascii="Arial" w:eastAsia="Times New Roman" w:hAnsi="Arial" w:cs="Arial"/>
          <w:szCs w:val="24"/>
        </w:rPr>
        <w:t>paid at Los Angeles International Airport.</w:t>
      </w:r>
    </w:p>
    <w:p w14:paraId="38166A4F" w14:textId="77777777" w:rsidR="000A59FC" w:rsidRDefault="000A59FC" w:rsidP="00D570B1">
      <w:pPr>
        <w:spacing w:after="120"/>
        <w:rPr>
          <w:rFonts w:ascii="Arial" w:eastAsia="Times New Roman" w:hAnsi="Arial" w:cs="Arial"/>
          <w:szCs w:val="24"/>
        </w:rPr>
      </w:pPr>
      <w:r w:rsidRPr="000A59FC">
        <w:rPr>
          <w:rFonts w:ascii="Arial" w:eastAsia="Times New Roman" w:hAnsi="Arial" w:cs="Arial"/>
          <w:b/>
          <w:szCs w:val="24"/>
        </w:rPr>
        <w:t xml:space="preserve">Youth Services: </w:t>
      </w:r>
      <w:r>
        <w:rPr>
          <w:rFonts w:ascii="Arial" w:eastAsia="Times New Roman" w:hAnsi="Arial" w:cs="Arial"/>
          <w:szCs w:val="24"/>
        </w:rPr>
        <w:t xml:space="preserve">Fully fund after-school and summer childcare services by using more locations for these programs and potentially cooperating with the South Pasadena School District to expand capacity as parents face having to return to work. </w:t>
      </w:r>
      <w:r w:rsidR="00D570B1">
        <w:rPr>
          <w:rFonts w:ascii="Arial" w:eastAsia="Times New Roman" w:hAnsi="Arial" w:cs="Arial"/>
          <w:szCs w:val="24"/>
        </w:rPr>
        <w:t xml:space="preserve">For older youths, launch a city-backed jobs program to </w:t>
      </w:r>
      <w:r w:rsidR="00E85E50">
        <w:rPr>
          <w:rFonts w:ascii="Arial" w:eastAsia="Times New Roman" w:hAnsi="Arial" w:cs="Arial"/>
          <w:szCs w:val="24"/>
        </w:rPr>
        <w:t>perform</w:t>
      </w:r>
      <w:r w:rsidR="00D570B1">
        <w:rPr>
          <w:rFonts w:ascii="Arial" w:eastAsia="Times New Roman" w:hAnsi="Arial" w:cs="Arial"/>
          <w:szCs w:val="24"/>
        </w:rPr>
        <w:t xml:space="preserve"> useful work that will serve the community while imparting important job and life skills.</w:t>
      </w:r>
    </w:p>
    <w:p w14:paraId="4EF92BF2" w14:textId="77777777" w:rsidR="00D570B1" w:rsidRDefault="00D570B1" w:rsidP="00D570B1">
      <w:pPr>
        <w:spacing w:after="120"/>
        <w:rPr>
          <w:rFonts w:ascii="Arial" w:eastAsia="Times New Roman" w:hAnsi="Arial" w:cs="Arial"/>
          <w:szCs w:val="24"/>
        </w:rPr>
      </w:pPr>
      <w:r w:rsidRPr="00D570B1">
        <w:rPr>
          <w:rFonts w:ascii="Arial" w:eastAsia="Times New Roman" w:hAnsi="Arial" w:cs="Arial"/>
          <w:b/>
          <w:szCs w:val="24"/>
        </w:rPr>
        <w:t xml:space="preserve">Environment: </w:t>
      </w:r>
      <w:r>
        <w:rPr>
          <w:rFonts w:ascii="Arial" w:eastAsia="Times New Roman" w:hAnsi="Arial" w:cs="Arial"/>
          <w:szCs w:val="24"/>
        </w:rPr>
        <w:t>Create more transparency within the city’s budget and accounting system regarding how money for trees</w:t>
      </w:r>
      <w:r w:rsidR="00C969E2">
        <w:rPr>
          <w:rFonts w:ascii="Arial" w:eastAsia="Times New Roman" w:hAnsi="Arial" w:cs="Arial"/>
          <w:szCs w:val="24"/>
        </w:rPr>
        <w:t>,</w:t>
      </w:r>
      <w:r>
        <w:rPr>
          <w:rFonts w:ascii="Arial" w:eastAsia="Times New Roman" w:hAnsi="Arial" w:cs="Arial"/>
          <w:szCs w:val="24"/>
        </w:rPr>
        <w:t xml:space="preserve"> water efficiency</w:t>
      </w:r>
      <w:r w:rsidR="00C969E2">
        <w:rPr>
          <w:rFonts w:ascii="Arial" w:eastAsia="Times New Roman" w:hAnsi="Arial" w:cs="Arial"/>
          <w:szCs w:val="24"/>
        </w:rPr>
        <w:t>, and park maintenance</w:t>
      </w:r>
      <w:r>
        <w:rPr>
          <w:rFonts w:ascii="Arial" w:eastAsia="Times New Roman" w:hAnsi="Arial" w:cs="Arial"/>
          <w:szCs w:val="24"/>
        </w:rPr>
        <w:t xml:space="preserve"> are being used. Also, create and staff as needed a hotline for complaints about water waste, illegal tree cutting, </w:t>
      </w:r>
      <w:r w:rsidR="00C969E2">
        <w:rPr>
          <w:rFonts w:ascii="Arial" w:eastAsia="Times New Roman" w:hAnsi="Arial" w:cs="Arial"/>
          <w:szCs w:val="24"/>
        </w:rPr>
        <w:t xml:space="preserve">and </w:t>
      </w:r>
      <w:r>
        <w:rPr>
          <w:rFonts w:ascii="Arial" w:eastAsia="Times New Roman" w:hAnsi="Arial" w:cs="Arial"/>
          <w:szCs w:val="24"/>
        </w:rPr>
        <w:t>failure to observe the city’s plastic ordinance</w:t>
      </w:r>
      <w:r w:rsidR="00C969E2">
        <w:rPr>
          <w:rFonts w:ascii="Arial" w:eastAsia="Times New Roman" w:hAnsi="Arial" w:cs="Arial"/>
          <w:szCs w:val="24"/>
        </w:rPr>
        <w:t>, among other standards</w:t>
      </w:r>
      <w:r>
        <w:rPr>
          <w:rFonts w:ascii="Arial" w:eastAsia="Times New Roman" w:hAnsi="Arial" w:cs="Arial"/>
          <w:szCs w:val="24"/>
        </w:rPr>
        <w:t>.</w:t>
      </w:r>
    </w:p>
    <w:p w14:paraId="4817B52F" w14:textId="77777777" w:rsidR="00D570B1" w:rsidRPr="00D570B1" w:rsidRDefault="00D570B1" w:rsidP="00D570B1">
      <w:pPr>
        <w:spacing w:after="120"/>
        <w:rPr>
          <w:rFonts w:ascii="Arial" w:eastAsia="Times New Roman" w:hAnsi="Arial" w:cs="Arial"/>
          <w:szCs w:val="24"/>
        </w:rPr>
      </w:pPr>
      <w:r w:rsidRPr="00D570B1">
        <w:rPr>
          <w:rFonts w:ascii="Arial" w:eastAsia="Times New Roman" w:hAnsi="Arial" w:cs="Arial"/>
          <w:b/>
          <w:szCs w:val="24"/>
        </w:rPr>
        <w:t xml:space="preserve">Transportation: </w:t>
      </w:r>
      <w:r w:rsidRPr="00D570B1">
        <w:rPr>
          <w:rFonts w:ascii="Arial" w:eastAsia="Times New Roman" w:hAnsi="Arial" w:cs="Arial"/>
          <w:szCs w:val="24"/>
        </w:rPr>
        <w:t>Provide money for staff or a consultant to help expedite expenditure of transportation funds on complete street and traffic calming and pedestrian safety programs. In addition, if voters pass the Real Estate Transfer Tax</w:t>
      </w:r>
      <w:r w:rsidR="00C969E2">
        <w:rPr>
          <w:rFonts w:ascii="Arial" w:eastAsia="Times New Roman" w:hAnsi="Arial" w:cs="Arial"/>
          <w:szCs w:val="24"/>
        </w:rPr>
        <w:t xml:space="preserve"> increase</w:t>
      </w:r>
      <w:r w:rsidRPr="00D570B1">
        <w:rPr>
          <w:rFonts w:ascii="Arial" w:eastAsia="Times New Roman" w:hAnsi="Arial" w:cs="Arial"/>
          <w:szCs w:val="24"/>
        </w:rPr>
        <w:t xml:space="preserve">, </w:t>
      </w:r>
      <w:r w:rsidR="00C969E2">
        <w:rPr>
          <w:rFonts w:ascii="Arial" w:eastAsia="Times New Roman" w:hAnsi="Arial" w:cs="Arial"/>
          <w:szCs w:val="24"/>
        </w:rPr>
        <w:t xml:space="preserve">boost </w:t>
      </w:r>
      <w:r w:rsidRPr="00D570B1">
        <w:rPr>
          <w:rFonts w:ascii="Arial" w:eastAsia="Times New Roman" w:hAnsi="Arial" w:cs="Arial"/>
          <w:szCs w:val="24"/>
        </w:rPr>
        <w:t>funding for street repairs and repaving by at least $500,000 annually.</w:t>
      </w:r>
    </w:p>
    <w:p w14:paraId="508EB6D9" w14:textId="77777777" w:rsidR="00C022EB" w:rsidRDefault="00C022EB" w:rsidP="00732003">
      <w:pPr>
        <w:ind w:firstLine="720"/>
        <w:rPr>
          <w:rFonts w:ascii="Arial" w:eastAsia="Times New Roman" w:hAnsi="Arial" w:cs="Arial"/>
          <w:szCs w:val="24"/>
        </w:rPr>
      </w:pPr>
    </w:p>
    <w:p w14:paraId="0E097675" w14:textId="77777777" w:rsidR="00C022EB" w:rsidRDefault="00C022EB" w:rsidP="00CB5BDA">
      <w:pPr>
        <w:rPr>
          <w:rFonts w:ascii="Arial" w:eastAsia="Times New Roman" w:hAnsi="Arial" w:cs="Arial"/>
          <w:szCs w:val="24"/>
        </w:rPr>
      </w:pPr>
    </w:p>
    <w:p w14:paraId="1C120EE5" w14:textId="77777777" w:rsidR="00AE5AEA" w:rsidRDefault="00AE5AEA" w:rsidP="008229AA">
      <w:pPr>
        <w:rPr>
          <w:rFonts w:ascii="Arial" w:eastAsia="Times New Roman" w:hAnsi="Arial" w:cs="Arial"/>
          <w:b/>
          <w:szCs w:val="24"/>
        </w:rPr>
      </w:pPr>
    </w:p>
    <w:p w14:paraId="7BD216FE" w14:textId="77777777" w:rsidR="00AE5AEA" w:rsidRDefault="00AE5AEA" w:rsidP="008229AA">
      <w:pPr>
        <w:rPr>
          <w:rFonts w:ascii="Arial" w:eastAsia="Times New Roman" w:hAnsi="Arial" w:cs="Arial"/>
          <w:b/>
          <w:szCs w:val="24"/>
        </w:rPr>
      </w:pPr>
    </w:p>
    <w:p w14:paraId="45C90A21" w14:textId="77777777" w:rsidR="00AE5AEA" w:rsidRDefault="00AE5AEA" w:rsidP="008229AA">
      <w:pPr>
        <w:rPr>
          <w:rFonts w:ascii="Arial" w:eastAsia="Times New Roman" w:hAnsi="Arial" w:cs="Arial"/>
          <w:b/>
          <w:szCs w:val="24"/>
        </w:rPr>
      </w:pPr>
    </w:p>
    <w:p w14:paraId="4C967791" w14:textId="77777777" w:rsidR="00684DB2" w:rsidRPr="00806E02" w:rsidRDefault="00D570B1" w:rsidP="008229AA">
      <w:pPr>
        <w:rPr>
          <w:rFonts w:ascii="Arial" w:eastAsia="Times New Roman" w:hAnsi="Arial" w:cs="Arial"/>
          <w:b/>
          <w:szCs w:val="24"/>
        </w:rPr>
      </w:pPr>
      <w:r>
        <w:rPr>
          <w:rFonts w:ascii="Arial" w:eastAsia="Times New Roman" w:hAnsi="Arial" w:cs="Arial"/>
          <w:b/>
          <w:szCs w:val="24"/>
        </w:rPr>
        <w:t>Building a</w:t>
      </w:r>
      <w:r w:rsidR="00684DB2" w:rsidRPr="00806E02">
        <w:rPr>
          <w:rFonts w:ascii="Arial" w:eastAsia="Times New Roman" w:hAnsi="Arial" w:cs="Arial"/>
          <w:b/>
          <w:szCs w:val="24"/>
        </w:rPr>
        <w:t xml:space="preserve"> </w:t>
      </w:r>
      <w:r w:rsidR="00471CB6" w:rsidRPr="00806E02">
        <w:rPr>
          <w:rFonts w:ascii="Arial" w:eastAsia="Times New Roman" w:hAnsi="Arial" w:cs="Arial"/>
          <w:b/>
          <w:szCs w:val="24"/>
        </w:rPr>
        <w:t xml:space="preserve">Durable Revenue </w:t>
      </w:r>
      <w:r w:rsidR="00684DB2" w:rsidRPr="00806E02">
        <w:rPr>
          <w:rFonts w:ascii="Arial" w:eastAsia="Times New Roman" w:hAnsi="Arial" w:cs="Arial"/>
          <w:b/>
          <w:szCs w:val="24"/>
        </w:rPr>
        <w:t>Foundation</w:t>
      </w:r>
    </w:p>
    <w:p w14:paraId="4375DEE0" w14:textId="77777777" w:rsidR="00684DB2" w:rsidRPr="00806E02" w:rsidRDefault="00684DB2" w:rsidP="008229AA">
      <w:pPr>
        <w:rPr>
          <w:rFonts w:ascii="Arial" w:eastAsia="Times New Roman" w:hAnsi="Arial" w:cs="Arial"/>
          <w:b/>
          <w:szCs w:val="24"/>
        </w:rPr>
      </w:pPr>
    </w:p>
    <w:tbl>
      <w:tblPr>
        <w:tblStyle w:val="TableGrid"/>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5589"/>
      </w:tblGrid>
      <w:tr w:rsidR="00AE5AEA" w14:paraId="0F81A2C0" w14:textId="77777777" w:rsidTr="00AE5AEA">
        <w:trPr>
          <w:trHeight w:val="3262"/>
        </w:trPr>
        <w:tc>
          <w:tcPr>
            <w:tcW w:w="4781" w:type="dxa"/>
            <w:shd w:val="clear" w:color="auto" w:fill="EAF1DD" w:themeFill="accent3" w:themeFillTint="33"/>
          </w:tcPr>
          <w:p w14:paraId="1BF4121E" w14:textId="77777777" w:rsidR="00AE5AEA" w:rsidRDefault="00AE5AEA" w:rsidP="00AE5AEA">
            <w:pPr>
              <w:spacing w:before="120" w:after="120"/>
              <w:rPr>
                <w:rFonts w:ascii="Arial" w:eastAsia="Times New Roman" w:hAnsi="Arial" w:cs="Arial"/>
                <w:szCs w:val="24"/>
              </w:rPr>
            </w:pPr>
            <w:r>
              <w:rPr>
                <w:rFonts w:ascii="Arial" w:eastAsia="Times New Roman" w:hAnsi="Arial" w:cs="Arial"/>
                <w:noProof/>
                <w:szCs w:val="24"/>
              </w:rPr>
              <w:drawing>
                <wp:inline distT="0" distB="0" distL="0" distR="0" wp14:anchorId="7B5158E0" wp14:editId="7ACB7977">
                  <wp:extent cx="3411940" cy="170852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Home Price Tre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4697" cy="1709903"/>
                          </a:xfrm>
                          <a:prstGeom prst="rect">
                            <a:avLst/>
                          </a:prstGeom>
                        </pic:spPr>
                      </pic:pic>
                    </a:graphicData>
                  </a:graphic>
                </wp:inline>
              </w:drawing>
            </w:r>
          </w:p>
          <w:p w14:paraId="7D67BB19" w14:textId="77777777" w:rsidR="00AE5AEA" w:rsidRPr="00AE5AEA" w:rsidRDefault="00AE5AEA" w:rsidP="00AE5AEA">
            <w:pPr>
              <w:spacing w:before="120" w:after="120"/>
              <w:jc w:val="center"/>
              <w:rPr>
                <w:rFonts w:ascii="Arial Narrow" w:eastAsia="Times New Roman" w:hAnsi="Arial Narrow" w:cs="Arial"/>
                <w:i/>
                <w:sz w:val="20"/>
                <w:szCs w:val="20"/>
              </w:rPr>
            </w:pPr>
            <w:r w:rsidRPr="00AE5AEA">
              <w:rPr>
                <w:rFonts w:ascii="Arial Narrow" w:eastAsia="Times New Roman" w:hAnsi="Arial Narrow" w:cs="Arial"/>
                <w:i/>
                <w:sz w:val="20"/>
                <w:szCs w:val="20"/>
              </w:rPr>
              <w:t>A higher Real Estate Transfer Tax in Berkeley, compared to South Pasadena, hasn’t put a damper on home prices in the Northern California community, Zillow data show.</w:t>
            </w:r>
          </w:p>
        </w:tc>
      </w:tr>
    </w:tbl>
    <w:p w14:paraId="7B4D4C2E" w14:textId="77777777" w:rsidR="00684DB2" w:rsidRDefault="009F7F04" w:rsidP="00AE5AEA">
      <w:pPr>
        <w:ind w:firstLine="360"/>
        <w:rPr>
          <w:rFonts w:ascii="Arial" w:eastAsia="Times New Roman" w:hAnsi="Arial" w:cs="Arial"/>
          <w:szCs w:val="24"/>
        </w:rPr>
      </w:pPr>
      <w:r>
        <w:rPr>
          <w:rFonts w:ascii="Arial" w:eastAsia="Times New Roman" w:hAnsi="Arial" w:cs="Arial"/>
          <w:szCs w:val="24"/>
        </w:rPr>
        <w:t>First and foremost is the need to develop adequate and stable funding. Toward that end, t</w:t>
      </w:r>
      <w:r w:rsidR="00684DB2" w:rsidRPr="00806E02">
        <w:rPr>
          <w:rFonts w:ascii="Arial" w:eastAsia="Times New Roman" w:hAnsi="Arial" w:cs="Arial"/>
          <w:szCs w:val="24"/>
        </w:rPr>
        <w:t xml:space="preserve">he Task Force recommends that the budget be amended </w:t>
      </w:r>
      <w:r w:rsidR="00E85E50">
        <w:rPr>
          <w:rFonts w:ascii="Arial" w:eastAsia="Times New Roman" w:hAnsi="Arial" w:cs="Arial"/>
          <w:szCs w:val="24"/>
        </w:rPr>
        <w:t>as follows</w:t>
      </w:r>
      <w:r w:rsidR="00684DB2" w:rsidRPr="00806E02">
        <w:rPr>
          <w:rFonts w:ascii="Arial" w:eastAsia="Times New Roman" w:hAnsi="Arial" w:cs="Arial"/>
          <w:szCs w:val="24"/>
        </w:rPr>
        <w:t>:</w:t>
      </w:r>
    </w:p>
    <w:p w14:paraId="5F7075E6" w14:textId="77777777" w:rsidR="00CB5BDA" w:rsidRPr="00806E02" w:rsidRDefault="00CB5BDA" w:rsidP="00E721B4">
      <w:pPr>
        <w:ind w:firstLine="720"/>
        <w:rPr>
          <w:rFonts w:ascii="Arial" w:eastAsia="Times New Roman" w:hAnsi="Arial" w:cs="Arial"/>
          <w:szCs w:val="24"/>
        </w:rPr>
      </w:pPr>
    </w:p>
    <w:p w14:paraId="7867D5B0" w14:textId="77777777" w:rsidR="00684DB2" w:rsidRPr="00806E02" w:rsidRDefault="00C20CFF" w:rsidP="00684DB2">
      <w:pPr>
        <w:pStyle w:val="ListParagraph"/>
        <w:numPr>
          <w:ilvl w:val="0"/>
          <w:numId w:val="5"/>
        </w:numPr>
        <w:rPr>
          <w:rFonts w:ascii="Arial" w:eastAsia="Times New Roman" w:hAnsi="Arial" w:cs="Arial"/>
          <w:szCs w:val="24"/>
        </w:rPr>
      </w:pPr>
      <w:r>
        <w:rPr>
          <w:rFonts w:ascii="Arial" w:eastAsia="Times New Roman" w:hAnsi="Arial" w:cs="Arial"/>
          <w:szCs w:val="24"/>
        </w:rPr>
        <w:t xml:space="preserve">Let’s pay it forward. Property owners who have enjoyed living in South Pasadena and seen their homes appreciate wildly in value can afford to do so. </w:t>
      </w:r>
      <w:r w:rsidR="00684DB2" w:rsidRPr="00806E02">
        <w:rPr>
          <w:rFonts w:ascii="Arial" w:eastAsia="Times New Roman" w:hAnsi="Arial" w:cs="Arial"/>
          <w:szCs w:val="24"/>
        </w:rPr>
        <w:t xml:space="preserve">Direct </w:t>
      </w:r>
      <w:r w:rsidR="009F7F04">
        <w:rPr>
          <w:rFonts w:ascii="Arial" w:eastAsia="Times New Roman" w:hAnsi="Arial" w:cs="Arial"/>
          <w:szCs w:val="24"/>
        </w:rPr>
        <w:t xml:space="preserve">that an increase in the city’s existing </w:t>
      </w:r>
      <w:r w:rsidR="00684DB2" w:rsidRPr="00806E02">
        <w:rPr>
          <w:rFonts w:ascii="Arial" w:eastAsia="Times New Roman" w:hAnsi="Arial" w:cs="Arial"/>
          <w:szCs w:val="24"/>
        </w:rPr>
        <w:t xml:space="preserve">Real Estate Transfer Tax </w:t>
      </w:r>
      <w:r w:rsidR="009F7F04">
        <w:rPr>
          <w:rFonts w:ascii="Arial" w:eastAsia="Times New Roman" w:hAnsi="Arial" w:cs="Arial"/>
          <w:szCs w:val="24"/>
        </w:rPr>
        <w:t xml:space="preserve">be placed before voters </w:t>
      </w:r>
      <w:r w:rsidR="00684DB2" w:rsidRPr="00806E02">
        <w:rPr>
          <w:rFonts w:ascii="Arial" w:eastAsia="Times New Roman" w:hAnsi="Arial" w:cs="Arial"/>
          <w:szCs w:val="24"/>
        </w:rPr>
        <w:t xml:space="preserve">this November. </w:t>
      </w:r>
      <w:r w:rsidR="00684DB2" w:rsidRPr="009F7F04">
        <w:rPr>
          <w:rFonts w:ascii="Arial" w:eastAsia="Times New Roman" w:hAnsi="Arial" w:cs="Arial"/>
          <w:b/>
          <w:i/>
          <w:szCs w:val="24"/>
        </w:rPr>
        <w:t xml:space="preserve">South Pasadena’s Transfer Tax, circa the 1950s, appears not to have been reviewed for decades, with its basis at 27.5 cents per $500 of property value, or 55 cents per $1,000.  Today, the City of Berkeley’s real estate transfer tax, at its top level, is $25 per $1,000 of property value, 45 times more than South Pasadena’s. </w:t>
      </w:r>
      <w:r w:rsidR="009F7F04">
        <w:rPr>
          <w:rFonts w:ascii="Arial" w:eastAsia="Times New Roman" w:hAnsi="Arial" w:cs="Arial"/>
          <w:szCs w:val="24"/>
        </w:rPr>
        <w:t>Many other cities have higher transfer taxes.  Accordingly, t</w:t>
      </w:r>
      <w:r w:rsidR="00684DB2" w:rsidRPr="00806E02">
        <w:rPr>
          <w:rFonts w:ascii="Arial" w:eastAsia="Times New Roman" w:hAnsi="Arial" w:cs="Arial"/>
          <w:szCs w:val="24"/>
        </w:rPr>
        <w:t>he Task Force recommends that the city place on the November ballot</w:t>
      </w:r>
      <w:r w:rsidR="009F7F04">
        <w:rPr>
          <w:rFonts w:ascii="Arial" w:eastAsia="Times New Roman" w:hAnsi="Arial" w:cs="Arial"/>
          <w:szCs w:val="24"/>
        </w:rPr>
        <w:t xml:space="preserve">, in addition to </w:t>
      </w:r>
      <w:r w:rsidR="00684DB2" w:rsidRPr="00806E02">
        <w:rPr>
          <w:rFonts w:ascii="Arial" w:eastAsia="Times New Roman" w:hAnsi="Arial" w:cs="Arial"/>
          <w:szCs w:val="24"/>
        </w:rPr>
        <w:t>the Utility Users’ Tax, a graduated real estate transfer tax based on the sale price or valuation of the property when it is transferred as follows:</w:t>
      </w:r>
    </w:p>
    <w:p w14:paraId="427DB8AC" w14:textId="77777777" w:rsidR="00684DB2" w:rsidRPr="00806E02" w:rsidRDefault="00684DB2" w:rsidP="008229AA">
      <w:pPr>
        <w:rPr>
          <w:rFonts w:ascii="Arial" w:eastAsia="Times New Roman" w:hAnsi="Arial" w:cs="Arial"/>
          <w:szCs w:val="24"/>
        </w:rPr>
      </w:pPr>
    </w:p>
    <w:tbl>
      <w:tblPr>
        <w:tblStyle w:val="TableGrid"/>
        <w:tblW w:w="0" w:type="auto"/>
        <w:tblLook w:val="04A0" w:firstRow="1" w:lastRow="0" w:firstColumn="1" w:lastColumn="0" w:noHBand="0" w:noVBand="1"/>
      </w:tblPr>
      <w:tblGrid>
        <w:gridCol w:w="4788"/>
        <w:gridCol w:w="4788"/>
      </w:tblGrid>
      <w:tr w:rsidR="00684DB2" w:rsidRPr="00806E02" w14:paraId="2A0F8E53" w14:textId="77777777" w:rsidTr="00684DB2">
        <w:tc>
          <w:tcPr>
            <w:tcW w:w="4788" w:type="dxa"/>
          </w:tcPr>
          <w:p w14:paraId="6C228283" w14:textId="77777777" w:rsidR="00684DB2" w:rsidRPr="00806E02" w:rsidRDefault="00684DB2" w:rsidP="00684DB2">
            <w:pPr>
              <w:jc w:val="center"/>
              <w:rPr>
                <w:rFonts w:ascii="Arial" w:eastAsia="Times New Roman" w:hAnsi="Arial" w:cs="Arial"/>
                <w:b/>
                <w:szCs w:val="24"/>
              </w:rPr>
            </w:pPr>
            <w:r w:rsidRPr="00806E02">
              <w:rPr>
                <w:rFonts w:ascii="Arial" w:eastAsia="Times New Roman" w:hAnsi="Arial" w:cs="Arial"/>
                <w:b/>
                <w:szCs w:val="24"/>
              </w:rPr>
              <w:t>Property Value</w:t>
            </w:r>
          </w:p>
        </w:tc>
        <w:tc>
          <w:tcPr>
            <w:tcW w:w="4788" w:type="dxa"/>
          </w:tcPr>
          <w:p w14:paraId="02F5C83D" w14:textId="77777777" w:rsidR="00684DB2" w:rsidRPr="00806E02" w:rsidRDefault="00684DB2" w:rsidP="00684DB2">
            <w:pPr>
              <w:jc w:val="center"/>
              <w:rPr>
                <w:rFonts w:ascii="Arial" w:eastAsia="Times New Roman" w:hAnsi="Arial" w:cs="Arial"/>
                <w:b/>
                <w:szCs w:val="24"/>
              </w:rPr>
            </w:pPr>
            <w:r w:rsidRPr="00806E02">
              <w:rPr>
                <w:rFonts w:ascii="Arial" w:eastAsia="Times New Roman" w:hAnsi="Arial" w:cs="Arial"/>
                <w:b/>
                <w:szCs w:val="24"/>
              </w:rPr>
              <w:t>Tax Per $1,000</w:t>
            </w:r>
          </w:p>
        </w:tc>
      </w:tr>
      <w:tr w:rsidR="00684DB2" w:rsidRPr="00806E02" w14:paraId="256AF1D3" w14:textId="77777777" w:rsidTr="00684DB2">
        <w:tc>
          <w:tcPr>
            <w:tcW w:w="4788" w:type="dxa"/>
          </w:tcPr>
          <w:p w14:paraId="31D3C88B" w14:textId="77777777" w:rsidR="00684DB2" w:rsidRPr="00806E02" w:rsidRDefault="00684DB2" w:rsidP="00E721B4">
            <w:pPr>
              <w:jc w:val="center"/>
              <w:rPr>
                <w:rFonts w:ascii="Arial" w:eastAsia="Times New Roman" w:hAnsi="Arial" w:cs="Arial"/>
                <w:szCs w:val="24"/>
              </w:rPr>
            </w:pPr>
            <w:r w:rsidRPr="00806E02">
              <w:rPr>
                <w:rFonts w:ascii="Arial" w:eastAsia="Times New Roman" w:hAnsi="Arial" w:cs="Arial"/>
                <w:szCs w:val="24"/>
              </w:rPr>
              <w:t>$100,000 - $999,000</w:t>
            </w:r>
          </w:p>
        </w:tc>
        <w:tc>
          <w:tcPr>
            <w:tcW w:w="4788" w:type="dxa"/>
          </w:tcPr>
          <w:p w14:paraId="24C1446E" w14:textId="77777777" w:rsidR="00684DB2" w:rsidRPr="00806E02" w:rsidRDefault="00684DB2" w:rsidP="00E721B4">
            <w:pPr>
              <w:jc w:val="center"/>
              <w:rPr>
                <w:rFonts w:ascii="Arial" w:eastAsia="Times New Roman" w:hAnsi="Arial" w:cs="Arial"/>
                <w:szCs w:val="24"/>
              </w:rPr>
            </w:pPr>
            <w:r w:rsidRPr="00806E02">
              <w:rPr>
                <w:rFonts w:ascii="Arial" w:eastAsia="Times New Roman" w:hAnsi="Arial" w:cs="Arial"/>
                <w:szCs w:val="24"/>
              </w:rPr>
              <w:t>$1</w:t>
            </w:r>
            <w:r w:rsidR="00E85E50">
              <w:rPr>
                <w:rFonts w:ascii="Arial" w:eastAsia="Times New Roman" w:hAnsi="Arial" w:cs="Arial"/>
                <w:szCs w:val="24"/>
              </w:rPr>
              <w:t>0</w:t>
            </w:r>
          </w:p>
        </w:tc>
      </w:tr>
      <w:tr w:rsidR="00684DB2" w:rsidRPr="00806E02" w14:paraId="417F53B8" w14:textId="77777777" w:rsidTr="00684DB2">
        <w:tc>
          <w:tcPr>
            <w:tcW w:w="4788" w:type="dxa"/>
          </w:tcPr>
          <w:p w14:paraId="12CBF888" w14:textId="77777777" w:rsidR="00684DB2" w:rsidRPr="00806E02" w:rsidRDefault="00684DB2" w:rsidP="00E721B4">
            <w:pPr>
              <w:jc w:val="center"/>
              <w:rPr>
                <w:rFonts w:ascii="Arial" w:eastAsia="Times New Roman" w:hAnsi="Arial" w:cs="Arial"/>
                <w:szCs w:val="24"/>
              </w:rPr>
            </w:pPr>
            <w:r w:rsidRPr="00806E02">
              <w:rPr>
                <w:rFonts w:ascii="Arial" w:eastAsia="Times New Roman" w:hAnsi="Arial" w:cs="Arial"/>
                <w:szCs w:val="24"/>
              </w:rPr>
              <w:t>$1,000,000 - $1,999,999</w:t>
            </w:r>
          </w:p>
        </w:tc>
        <w:tc>
          <w:tcPr>
            <w:tcW w:w="4788" w:type="dxa"/>
          </w:tcPr>
          <w:p w14:paraId="360A3AD2" w14:textId="77777777" w:rsidR="00684DB2" w:rsidRPr="00806E02" w:rsidRDefault="00684DB2" w:rsidP="00E85E50">
            <w:pPr>
              <w:jc w:val="center"/>
              <w:rPr>
                <w:rFonts w:ascii="Arial" w:eastAsia="Times New Roman" w:hAnsi="Arial" w:cs="Arial"/>
                <w:szCs w:val="24"/>
              </w:rPr>
            </w:pPr>
            <w:r w:rsidRPr="00806E02">
              <w:rPr>
                <w:rFonts w:ascii="Arial" w:eastAsia="Times New Roman" w:hAnsi="Arial" w:cs="Arial"/>
                <w:szCs w:val="24"/>
              </w:rPr>
              <w:t>$17</w:t>
            </w:r>
            <w:r w:rsidR="00E85E50">
              <w:rPr>
                <w:rFonts w:ascii="Arial" w:eastAsia="Times New Roman" w:hAnsi="Arial" w:cs="Arial"/>
                <w:szCs w:val="24"/>
              </w:rPr>
              <w:t>.</w:t>
            </w:r>
            <w:r w:rsidRPr="00806E02">
              <w:rPr>
                <w:rFonts w:ascii="Arial" w:eastAsia="Times New Roman" w:hAnsi="Arial" w:cs="Arial"/>
                <w:szCs w:val="24"/>
              </w:rPr>
              <w:t>5</w:t>
            </w:r>
            <w:r w:rsidR="00E85E50">
              <w:rPr>
                <w:rFonts w:ascii="Arial" w:eastAsia="Times New Roman" w:hAnsi="Arial" w:cs="Arial"/>
                <w:szCs w:val="24"/>
              </w:rPr>
              <w:t>0</w:t>
            </w:r>
          </w:p>
        </w:tc>
      </w:tr>
      <w:tr w:rsidR="00684DB2" w:rsidRPr="00806E02" w14:paraId="64CE5BD6" w14:textId="77777777" w:rsidTr="00684DB2">
        <w:tc>
          <w:tcPr>
            <w:tcW w:w="4788" w:type="dxa"/>
          </w:tcPr>
          <w:p w14:paraId="4CBB93FB" w14:textId="77777777" w:rsidR="00684DB2" w:rsidRPr="00806E02" w:rsidRDefault="00684DB2" w:rsidP="00E721B4">
            <w:pPr>
              <w:jc w:val="center"/>
              <w:rPr>
                <w:rFonts w:ascii="Arial" w:eastAsia="Times New Roman" w:hAnsi="Arial" w:cs="Arial"/>
                <w:szCs w:val="24"/>
              </w:rPr>
            </w:pPr>
            <w:r w:rsidRPr="00806E02">
              <w:rPr>
                <w:rFonts w:ascii="Arial" w:eastAsia="Times New Roman" w:hAnsi="Arial" w:cs="Arial"/>
                <w:szCs w:val="24"/>
              </w:rPr>
              <w:t>$2,000,000 or more</w:t>
            </w:r>
          </w:p>
        </w:tc>
        <w:tc>
          <w:tcPr>
            <w:tcW w:w="4788" w:type="dxa"/>
          </w:tcPr>
          <w:p w14:paraId="5328F1BA" w14:textId="77777777" w:rsidR="00684DB2" w:rsidRPr="00806E02" w:rsidRDefault="00684DB2" w:rsidP="00E85E50">
            <w:pPr>
              <w:jc w:val="center"/>
              <w:rPr>
                <w:rFonts w:ascii="Arial" w:eastAsia="Times New Roman" w:hAnsi="Arial" w:cs="Arial"/>
                <w:szCs w:val="24"/>
              </w:rPr>
            </w:pPr>
            <w:r w:rsidRPr="00806E02">
              <w:rPr>
                <w:rFonts w:ascii="Arial" w:eastAsia="Times New Roman" w:hAnsi="Arial" w:cs="Arial"/>
                <w:szCs w:val="24"/>
              </w:rPr>
              <w:t>$25</w:t>
            </w:r>
            <w:r w:rsidR="00E85E50">
              <w:rPr>
                <w:rFonts w:ascii="Arial" w:eastAsia="Times New Roman" w:hAnsi="Arial" w:cs="Arial"/>
                <w:szCs w:val="24"/>
              </w:rPr>
              <w:t>.0</w:t>
            </w:r>
            <w:r w:rsidRPr="00806E02">
              <w:rPr>
                <w:rFonts w:ascii="Arial" w:eastAsia="Times New Roman" w:hAnsi="Arial" w:cs="Arial"/>
                <w:szCs w:val="24"/>
              </w:rPr>
              <w:t>0</w:t>
            </w:r>
          </w:p>
        </w:tc>
      </w:tr>
    </w:tbl>
    <w:p w14:paraId="5BA616D4" w14:textId="77777777" w:rsidR="00684DB2" w:rsidRPr="00806E02" w:rsidRDefault="00684DB2" w:rsidP="008229AA">
      <w:pPr>
        <w:rPr>
          <w:rFonts w:ascii="Arial" w:eastAsia="Times New Roman" w:hAnsi="Arial" w:cs="Arial"/>
          <w:szCs w:val="24"/>
        </w:rPr>
      </w:pPr>
    </w:p>
    <w:p w14:paraId="0DC6A70C" w14:textId="77777777" w:rsidR="00684DB2" w:rsidRDefault="00684DB2" w:rsidP="00C64412">
      <w:pPr>
        <w:ind w:left="720"/>
        <w:rPr>
          <w:rFonts w:ascii="Arial" w:eastAsia="Times New Roman" w:hAnsi="Arial" w:cs="Arial"/>
          <w:szCs w:val="24"/>
        </w:rPr>
      </w:pPr>
      <w:r w:rsidRPr="00806E02">
        <w:rPr>
          <w:rFonts w:ascii="Arial" w:eastAsia="Times New Roman" w:hAnsi="Arial" w:cs="Arial"/>
          <w:szCs w:val="24"/>
        </w:rPr>
        <w:t>Initial indications are that a flat $1</w:t>
      </w:r>
      <w:r w:rsidR="00E85E50">
        <w:rPr>
          <w:rFonts w:ascii="Arial" w:eastAsia="Times New Roman" w:hAnsi="Arial" w:cs="Arial"/>
          <w:szCs w:val="24"/>
        </w:rPr>
        <w:t>0</w:t>
      </w:r>
      <w:r w:rsidRPr="00806E02">
        <w:rPr>
          <w:rFonts w:ascii="Arial" w:eastAsia="Times New Roman" w:hAnsi="Arial" w:cs="Arial"/>
          <w:szCs w:val="24"/>
        </w:rPr>
        <w:t xml:space="preserve"> per $1,000 tax in 2019 would have raised $2.6 million for the city based on Zillow sales data.  A flat $15</w:t>
      </w:r>
      <w:r w:rsidR="00E85E50">
        <w:rPr>
          <w:rFonts w:ascii="Arial" w:eastAsia="Times New Roman" w:hAnsi="Arial" w:cs="Arial"/>
          <w:szCs w:val="24"/>
        </w:rPr>
        <w:t>.0</w:t>
      </w:r>
      <w:r w:rsidRPr="00806E02">
        <w:rPr>
          <w:rFonts w:ascii="Arial" w:eastAsia="Times New Roman" w:hAnsi="Arial" w:cs="Arial"/>
          <w:szCs w:val="24"/>
        </w:rPr>
        <w:t xml:space="preserve">0 per $1,000 tax would have raised $3.9 million. However, the Task Force prefers that the tax be structured in a graduated manner and back-casting revenue with a graduated structure exceeds the capacity of the group. Clearly, however, the tax would bring needed revenue to the city in a substantial manner that would allow it to better meet today’s changing needs. In light of the fact that a real estate transfer tax would be a progressive revenue measure, the Task Force believes the ballot measure should say that overnight parking city fees will be revoked if the measure passes and that business licensing fees will be cut in half for the next two years and then reset at an appropriate rate. This will provide at least a modicum of economic relief to South Pasadena residents in exchange for </w:t>
      </w:r>
      <w:r w:rsidRPr="00806E02">
        <w:rPr>
          <w:rFonts w:ascii="Arial" w:eastAsia="Times New Roman" w:hAnsi="Arial" w:cs="Arial"/>
          <w:szCs w:val="24"/>
        </w:rPr>
        <w:lastRenderedPageBreak/>
        <w:t>recently passing a sale tax increase and for their additional willingness to renew the utility tax.</w:t>
      </w:r>
    </w:p>
    <w:p w14:paraId="19033DA5" w14:textId="77777777" w:rsidR="00230CB7" w:rsidRPr="00806E02" w:rsidRDefault="00230CB7" w:rsidP="00C64412">
      <w:pPr>
        <w:ind w:left="720"/>
        <w:rPr>
          <w:rFonts w:ascii="Arial" w:eastAsia="Times New Roman" w:hAnsi="Arial" w:cs="Arial"/>
          <w:szCs w:val="24"/>
        </w:rPr>
      </w:pPr>
    </w:p>
    <w:p w14:paraId="2C60A4F4" w14:textId="77777777" w:rsidR="00C64412" w:rsidRDefault="00C803ED" w:rsidP="00C803ED">
      <w:pPr>
        <w:pStyle w:val="ListParagraph"/>
        <w:numPr>
          <w:ilvl w:val="0"/>
          <w:numId w:val="5"/>
        </w:numPr>
        <w:rPr>
          <w:rFonts w:ascii="Arial" w:eastAsia="Times New Roman" w:hAnsi="Arial" w:cs="Arial"/>
          <w:szCs w:val="24"/>
        </w:rPr>
      </w:pPr>
      <w:r>
        <w:rPr>
          <w:rFonts w:ascii="Arial" w:eastAsia="Times New Roman" w:hAnsi="Arial" w:cs="Arial"/>
          <w:szCs w:val="24"/>
        </w:rPr>
        <w:t xml:space="preserve">In the proposed budget, provide funds and direct </w:t>
      </w:r>
      <w:r w:rsidR="009F7F04">
        <w:rPr>
          <w:rFonts w:ascii="Arial" w:eastAsia="Times New Roman" w:hAnsi="Arial" w:cs="Arial"/>
          <w:szCs w:val="24"/>
        </w:rPr>
        <w:t xml:space="preserve">staff to </w:t>
      </w:r>
      <w:r>
        <w:rPr>
          <w:rFonts w:ascii="Arial" w:eastAsia="Times New Roman" w:hAnsi="Arial" w:cs="Arial"/>
          <w:szCs w:val="24"/>
        </w:rPr>
        <w:t>study additional potential revenue sources in the coming year. These could include a transient occupancy tax</w:t>
      </w:r>
      <w:r w:rsidR="009F7F04">
        <w:rPr>
          <w:rFonts w:ascii="Arial" w:eastAsia="Times New Roman" w:hAnsi="Arial" w:cs="Arial"/>
          <w:szCs w:val="24"/>
        </w:rPr>
        <w:t>,</w:t>
      </w:r>
      <w:r>
        <w:rPr>
          <w:rFonts w:ascii="Arial" w:eastAsia="Times New Roman" w:hAnsi="Arial" w:cs="Arial"/>
          <w:szCs w:val="24"/>
        </w:rPr>
        <w:t xml:space="preserve"> with restrictions on Air</w:t>
      </w:r>
      <w:r w:rsidR="00E6143A">
        <w:rPr>
          <w:rFonts w:ascii="Arial" w:eastAsia="Times New Roman" w:hAnsi="Arial" w:cs="Arial"/>
          <w:szCs w:val="24"/>
        </w:rPr>
        <w:t>b</w:t>
      </w:r>
      <w:r>
        <w:rPr>
          <w:rFonts w:ascii="Arial" w:eastAsia="Times New Roman" w:hAnsi="Arial" w:cs="Arial"/>
          <w:szCs w:val="24"/>
        </w:rPr>
        <w:t>n</w:t>
      </w:r>
      <w:r w:rsidR="00E6143A">
        <w:rPr>
          <w:rFonts w:ascii="Arial" w:eastAsia="Times New Roman" w:hAnsi="Arial" w:cs="Arial"/>
          <w:szCs w:val="24"/>
        </w:rPr>
        <w:t>b</w:t>
      </w:r>
      <w:r>
        <w:rPr>
          <w:rFonts w:ascii="Arial" w:eastAsia="Times New Roman" w:hAnsi="Arial" w:cs="Arial"/>
          <w:szCs w:val="24"/>
        </w:rPr>
        <w:t xml:space="preserve"> rentals that reduce the housing supply, and a property vacancy tax, which could bring uninhabited properties back into the housing supply. A number of environmental fees, such as transportation demand charges for commercial plazas and on-site film and TV productions that indirectly generate </w:t>
      </w:r>
      <w:r w:rsidR="009F7F04">
        <w:rPr>
          <w:rFonts w:ascii="Arial" w:eastAsia="Times New Roman" w:hAnsi="Arial" w:cs="Arial"/>
          <w:szCs w:val="24"/>
        </w:rPr>
        <w:t xml:space="preserve">car and truck </w:t>
      </w:r>
      <w:r>
        <w:rPr>
          <w:rFonts w:ascii="Arial" w:eastAsia="Times New Roman" w:hAnsi="Arial" w:cs="Arial"/>
          <w:szCs w:val="24"/>
        </w:rPr>
        <w:t>trips, should also be explored, particularly to help implement the city’s forthcoming climate change plan</w:t>
      </w:r>
      <w:r w:rsidR="009F7F04">
        <w:rPr>
          <w:rFonts w:ascii="Arial" w:eastAsia="Times New Roman" w:hAnsi="Arial" w:cs="Arial"/>
          <w:szCs w:val="24"/>
        </w:rPr>
        <w:t xml:space="preserve"> and meet climate adaptation needs</w:t>
      </w:r>
      <w:r>
        <w:rPr>
          <w:rFonts w:ascii="Arial" w:eastAsia="Times New Roman" w:hAnsi="Arial" w:cs="Arial"/>
          <w:szCs w:val="24"/>
        </w:rPr>
        <w:t>.</w:t>
      </w:r>
    </w:p>
    <w:p w14:paraId="12A4FF75" w14:textId="77777777" w:rsidR="00C803ED" w:rsidRPr="00CB5BDA" w:rsidRDefault="00C803ED" w:rsidP="00CB5BDA">
      <w:pPr>
        <w:rPr>
          <w:rFonts w:ascii="Arial" w:eastAsia="Times New Roman" w:hAnsi="Arial" w:cs="Arial"/>
          <w:szCs w:val="24"/>
        </w:rPr>
      </w:pPr>
    </w:p>
    <w:p w14:paraId="5EE8E4AC" w14:textId="77777777" w:rsidR="00684DB2" w:rsidRPr="00806E02" w:rsidRDefault="00684DB2" w:rsidP="008229AA">
      <w:pPr>
        <w:rPr>
          <w:rFonts w:ascii="Arial" w:eastAsia="Times New Roman" w:hAnsi="Arial" w:cs="Arial"/>
          <w:b/>
          <w:szCs w:val="24"/>
        </w:rPr>
      </w:pPr>
    </w:p>
    <w:p w14:paraId="27998B07" w14:textId="77777777" w:rsidR="00AE5AEA" w:rsidRDefault="00AE5AEA" w:rsidP="008229AA">
      <w:pPr>
        <w:rPr>
          <w:rFonts w:ascii="Arial" w:eastAsia="Times New Roman" w:hAnsi="Arial" w:cs="Arial"/>
          <w:b/>
          <w:szCs w:val="24"/>
        </w:rPr>
      </w:pPr>
    </w:p>
    <w:p w14:paraId="48775EA3" w14:textId="77777777" w:rsidR="008229AA" w:rsidRDefault="008229AA" w:rsidP="008229AA">
      <w:pPr>
        <w:rPr>
          <w:rFonts w:ascii="Arial" w:eastAsia="Times New Roman" w:hAnsi="Arial" w:cs="Arial"/>
          <w:b/>
          <w:szCs w:val="24"/>
        </w:rPr>
      </w:pPr>
      <w:r w:rsidRPr="00806E02">
        <w:rPr>
          <w:rFonts w:ascii="Arial" w:eastAsia="Times New Roman" w:hAnsi="Arial" w:cs="Arial"/>
          <w:b/>
          <w:szCs w:val="24"/>
        </w:rPr>
        <w:t>Police</w:t>
      </w:r>
      <w:r w:rsidR="00DF4027" w:rsidRPr="00806E02">
        <w:rPr>
          <w:rFonts w:ascii="Arial" w:eastAsia="Times New Roman" w:hAnsi="Arial" w:cs="Arial"/>
          <w:b/>
          <w:szCs w:val="24"/>
        </w:rPr>
        <w:t xml:space="preserve"> Reform &amp; </w:t>
      </w:r>
      <w:r w:rsidR="00767CEC" w:rsidRPr="00806E02">
        <w:rPr>
          <w:rFonts w:ascii="Arial" w:eastAsia="Times New Roman" w:hAnsi="Arial" w:cs="Arial"/>
          <w:b/>
          <w:szCs w:val="24"/>
        </w:rPr>
        <w:t>t</w:t>
      </w:r>
      <w:r w:rsidR="00DF4027" w:rsidRPr="00806E02">
        <w:rPr>
          <w:rFonts w:ascii="Arial" w:eastAsia="Times New Roman" w:hAnsi="Arial" w:cs="Arial"/>
          <w:b/>
          <w:szCs w:val="24"/>
        </w:rPr>
        <w:t>he Budget</w:t>
      </w:r>
    </w:p>
    <w:p w14:paraId="26767DEA" w14:textId="77777777" w:rsidR="00A80D41" w:rsidRDefault="00A80D41" w:rsidP="008229AA">
      <w:pPr>
        <w:rPr>
          <w:rFonts w:ascii="Arial" w:eastAsia="Times New Roman" w:hAnsi="Arial" w:cs="Arial"/>
          <w:b/>
          <w:szCs w:val="24"/>
        </w:rPr>
      </w:pPr>
    </w:p>
    <w:p w14:paraId="2AC946A9" w14:textId="77777777" w:rsidR="00A80D41" w:rsidRDefault="00A80D41" w:rsidP="00A72503">
      <w:pPr>
        <w:spacing w:after="120"/>
        <w:ind w:firstLine="720"/>
        <w:rPr>
          <w:rFonts w:ascii="Arial" w:eastAsia="Times New Roman" w:hAnsi="Arial" w:cs="Arial"/>
          <w:szCs w:val="24"/>
        </w:rPr>
      </w:pPr>
      <w:r w:rsidRPr="00806E02">
        <w:rPr>
          <w:rFonts w:ascii="Arial" w:eastAsia="Times New Roman" w:hAnsi="Arial" w:cs="Arial"/>
          <w:szCs w:val="24"/>
        </w:rPr>
        <w:t>The proposed 2020-21 Police Department Budget should be amended.  At a proposed level of $9.8 million for the coming fiscal year, the Police Department budget amounts to 35 percent of general fund expenditures and is the biggest single cost to the city’s general fund.</w:t>
      </w:r>
      <w:r>
        <w:rPr>
          <w:rFonts w:ascii="Arial" w:eastAsia="Times New Roman" w:hAnsi="Arial" w:cs="Arial"/>
          <w:szCs w:val="24"/>
        </w:rPr>
        <w:t xml:space="preserve"> Community stakeholder input (performed </w:t>
      </w:r>
      <w:r>
        <w:rPr>
          <w:rFonts w:ascii="Arial" w:eastAsia="Times New Roman" w:hAnsi="Arial" w:cs="Arial"/>
          <w:i/>
          <w:iCs/>
          <w:szCs w:val="24"/>
        </w:rPr>
        <w:t xml:space="preserve">before </w:t>
      </w:r>
      <w:r>
        <w:rPr>
          <w:rFonts w:ascii="Arial" w:eastAsia="Times New Roman" w:hAnsi="Arial" w:cs="Arial"/>
          <w:szCs w:val="24"/>
        </w:rPr>
        <w:t xml:space="preserve">George Floyd’s murder triggered nationwide protests and calls to defund police departments) revealed that </w:t>
      </w:r>
      <w:r w:rsidRPr="009F7F04">
        <w:rPr>
          <w:rFonts w:ascii="Arial" w:eastAsia="Times New Roman" w:hAnsi="Arial" w:cs="Arial"/>
          <w:b/>
          <w:i/>
          <w:szCs w:val="24"/>
        </w:rPr>
        <w:t>respondents favored limiting general fund expenditures on police to 26 percent of the general fund, which would amount to $7.25 million out of total proposed general fund spending of $27.88 million.</w:t>
      </w:r>
      <w:r w:rsidRPr="00806E02">
        <w:rPr>
          <w:rFonts w:ascii="Arial" w:eastAsia="Times New Roman" w:hAnsi="Arial" w:cs="Arial"/>
          <w:szCs w:val="24"/>
        </w:rPr>
        <w:t xml:space="preserve"> </w:t>
      </w:r>
    </w:p>
    <w:tbl>
      <w:tblPr>
        <w:tblStyle w:val="TableGrid"/>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ayout w:type="fixed"/>
        <w:tblLook w:val="04A0" w:firstRow="1" w:lastRow="0" w:firstColumn="1" w:lastColumn="0" w:noHBand="0" w:noVBand="1"/>
      </w:tblPr>
      <w:tblGrid>
        <w:gridCol w:w="4518"/>
      </w:tblGrid>
      <w:tr w:rsidR="00A72503" w14:paraId="407A00EA" w14:textId="77777777" w:rsidTr="00A72503">
        <w:trPr>
          <w:trHeight w:val="1583"/>
        </w:trPr>
        <w:tc>
          <w:tcPr>
            <w:tcW w:w="4518" w:type="dxa"/>
            <w:shd w:val="clear" w:color="auto" w:fill="EAF1DD" w:themeFill="accent3" w:themeFillTint="33"/>
          </w:tcPr>
          <w:p w14:paraId="06A89445" w14:textId="77777777" w:rsidR="00A72503" w:rsidRDefault="00A72503" w:rsidP="00A72503">
            <w:pPr>
              <w:rPr>
                <w:rFonts w:ascii="Arial" w:eastAsia="Times New Roman" w:hAnsi="Arial" w:cs="Arial"/>
                <w:szCs w:val="24"/>
              </w:rPr>
            </w:pPr>
          </w:p>
          <w:p w14:paraId="0C4CCA80" w14:textId="77777777" w:rsidR="00A72503" w:rsidRDefault="00A72503" w:rsidP="00A72503">
            <w:pPr>
              <w:rPr>
                <w:rFonts w:ascii="Arial" w:eastAsia="Times New Roman" w:hAnsi="Arial" w:cs="Arial"/>
                <w:szCs w:val="24"/>
              </w:rPr>
            </w:pPr>
            <w:r>
              <w:rPr>
                <w:noProof/>
              </w:rPr>
              <w:drawing>
                <wp:inline distT="0" distB="0" distL="0" distR="0" wp14:anchorId="6AFFC03E" wp14:editId="707EE7A8">
                  <wp:extent cx="2681967" cy="2012313"/>
                  <wp:effectExtent l="0" t="0" r="4445" b="7620"/>
                  <wp:docPr id="2" name="Picture 2" descr="Ventura's homeless outreach gets boost in mental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tura's homeless outreach gets boost in mental health serv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7616" cy="2016552"/>
                          </a:xfrm>
                          <a:prstGeom prst="rect">
                            <a:avLst/>
                          </a:prstGeom>
                          <a:noFill/>
                          <a:ln>
                            <a:noFill/>
                          </a:ln>
                        </pic:spPr>
                      </pic:pic>
                    </a:graphicData>
                  </a:graphic>
                </wp:inline>
              </w:drawing>
            </w:r>
          </w:p>
          <w:p w14:paraId="79014326" w14:textId="77777777" w:rsidR="00A72503" w:rsidRPr="0046103E" w:rsidRDefault="00A72503" w:rsidP="00A72503">
            <w:pPr>
              <w:jc w:val="center"/>
              <w:rPr>
                <w:rFonts w:ascii="Arial Narrow" w:eastAsia="Times New Roman" w:hAnsi="Arial Narrow" w:cs="Arial"/>
                <w:i/>
                <w:sz w:val="20"/>
                <w:szCs w:val="20"/>
              </w:rPr>
            </w:pPr>
            <w:r w:rsidRPr="0046103E">
              <w:rPr>
                <w:rFonts w:ascii="Arial Narrow" w:eastAsia="Times New Roman" w:hAnsi="Arial Narrow" w:cs="Arial"/>
                <w:i/>
                <w:sz w:val="20"/>
                <w:szCs w:val="20"/>
              </w:rPr>
              <w:t>Police deal with unhoused residents, but more say they would be better helped by social workers, health workers, housing navigators, and other specialists.</w:t>
            </w:r>
          </w:p>
        </w:tc>
      </w:tr>
    </w:tbl>
    <w:p w14:paraId="2381F171" w14:textId="77777777" w:rsidR="00A80D41" w:rsidRDefault="00A80D41" w:rsidP="00A80D41">
      <w:pPr>
        <w:ind w:firstLine="720"/>
        <w:rPr>
          <w:rFonts w:ascii="Arial" w:eastAsia="Times New Roman" w:hAnsi="Arial" w:cs="Arial"/>
          <w:szCs w:val="24"/>
        </w:rPr>
      </w:pPr>
      <w:r>
        <w:rPr>
          <w:rFonts w:ascii="Arial" w:eastAsia="Times New Roman" w:hAnsi="Arial" w:cs="Arial"/>
          <w:szCs w:val="24"/>
        </w:rPr>
        <w:t xml:space="preserve">To every extent possible, the Police Department’s budget should be scaled back in favor of community-based services that promote the health and well-being of a community. This includes </w:t>
      </w:r>
      <w:r w:rsidRPr="00806E02">
        <w:rPr>
          <w:rFonts w:ascii="Arial" w:eastAsia="Times New Roman" w:hAnsi="Arial" w:cs="Arial"/>
          <w:szCs w:val="24"/>
        </w:rPr>
        <w:t xml:space="preserve">social services </w:t>
      </w:r>
      <w:r>
        <w:rPr>
          <w:rFonts w:ascii="Arial" w:eastAsia="Times New Roman" w:hAnsi="Arial" w:cs="Arial"/>
          <w:szCs w:val="24"/>
        </w:rPr>
        <w:t>providers</w:t>
      </w:r>
      <w:r w:rsidRPr="00806E02">
        <w:rPr>
          <w:rFonts w:ascii="Arial" w:eastAsia="Times New Roman" w:hAnsi="Arial" w:cs="Arial"/>
          <w:szCs w:val="24"/>
        </w:rPr>
        <w:t xml:space="preserve"> </w:t>
      </w:r>
      <w:r>
        <w:rPr>
          <w:rFonts w:ascii="Arial" w:eastAsia="Times New Roman" w:hAnsi="Arial" w:cs="Arial"/>
          <w:szCs w:val="24"/>
        </w:rPr>
        <w:t xml:space="preserve">and outreach workers to </w:t>
      </w:r>
      <w:r w:rsidRPr="00806E02">
        <w:rPr>
          <w:rFonts w:ascii="Arial" w:eastAsia="Times New Roman" w:hAnsi="Arial" w:cs="Arial"/>
          <w:szCs w:val="24"/>
        </w:rPr>
        <w:t xml:space="preserve">respond to mental health crises, </w:t>
      </w:r>
      <w:r>
        <w:rPr>
          <w:rFonts w:ascii="Arial" w:eastAsia="Times New Roman" w:hAnsi="Arial" w:cs="Arial"/>
          <w:szCs w:val="24"/>
        </w:rPr>
        <w:t>unhoused neighbors</w:t>
      </w:r>
      <w:r w:rsidRPr="00806E02">
        <w:rPr>
          <w:rFonts w:ascii="Arial" w:eastAsia="Times New Roman" w:hAnsi="Arial" w:cs="Arial"/>
          <w:szCs w:val="24"/>
        </w:rPr>
        <w:t xml:space="preserve">, and </w:t>
      </w:r>
      <w:r>
        <w:rPr>
          <w:rFonts w:ascii="Arial" w:eastAsia="Times New Roman" w:hAnsi="Arial" w:cs="Arial"/>
          <w:szCs w:val="24"/>
        </w:rPr>
        <w:t xml:space="preserve">drug use in </w:t>
      </w:r>
      <w:r w:rsidRPr="00806E02">
        <w:rPr>
          <w:rFonts w:ascii="Arial" w:eastAsia="Times New Roman" w:hAnsi="Arial" w:cs="Arial"/>
          <w:szCs w:val="24"/>
        </w:rPr>
        <w:t>school</w:t>
      </w:r>
      <w:r>
        <w:rPr>
          <w:rFonts w:ascii="Arial" w:eastAsia="Times New Roman" w:hAnsi="Arial" w:cs="Arial"/>
          <w:szCs w:val="24"/>
        </w:rPr>
        <w:t xml:space="preserve"> settings</w:t>
      </w:r>
      <w:r w:rsidRPr="00806E02">
        <w:rPr>
          <w:rFonts w:ascii="Arial" w:eastAsia="Times New Roman" w:hAnsi="Arial" w:cs="Arial"/>
          <w:szCs w:val="24"/>
        </w:rPr>
        <w:t>.</w:t>
      </w:r>
    </w:p>
    <w:p w14:paraId="4B184D1F" w14:textId="77777777" w:rsidR="00A80D41" w:rsidRDefault="00A80D41" w:rsidP="00A80D41">
      <w:pPr>
        <w:ind w:firstLine="720"/>
        <w:rPr>
          <w:rFonts w:ascii="Arial" w:eastAsia="Times New Roman" w:hAnsi="Arial" w:cs="Arial"/>
          <w:szCs w:val="24"/>
        </w:rPr>
      </w:pPr>
      <w:r w:rsidRPr="009F7F04">
        <w:rPr>
          <w:rFonts w:ascii="Arial" w:eastAsia="Times New Roman" w:hAnsi="Arial" w:cs="Arial"/>
          <w:b/>
          <w:i/>
          <w:szCs w:val="24"/>
        </w:rPr>
        <w:t xml:space="preserve">The Task Force recommends </w:t>
      </w:r>
      <w:r w:rsidR="009F7F04" w:rsidRPr="009F7F04">
        <w:rPr>
          <w:rFonts w:ascii="Arial" w:eastAsia="Times New Roman" w:hAnsi="Arial" w:cs="Arial"/>
          <w:b/>
          <w:i/>
          <w:szCs w:val="24"/>
        </w:rPr>
        <w:t xml:space="preserve">that </w:t>
      </w:r>
      <w:r w:rsidRPr="009F7F04">
        <w:rPr>
          <w:rFonts w:ascii="Arial" w:eastAsia="Times New Roman" w:hAnsi="Arial" w:cs="Arial"/>
          <w:b/>
          <w:i/>
          <w:szCs w:val="24"/>
        </w:rPr>
        <w:t>the city allocate sufficient funds in the non-departmental expense portion of the budget to hire an independent auditor reporting to a City Council committee with stakeholder input to perform a management audit of the Police Department.</w:t>
      </w:r>
      <w:r w:rsidRPr="00806E02">
        <w:rPr>
          <w:rFonts w:ascii="Arial" w:eastAsia="Times New Roman" w:hAnsi="Arial" w:cs="Arial"/>
          <w:szCs w:val="24"/>
        </w:rPr>
        <w:t xml:space="preserve"> It should include developing a profile of what tasks the Department spends its time on, the associated costs, the necessity of patrols, opportunities for savings, operational changes, staffing changes, vehicle usage, the necessity of overtime, etc. The audit also should include a synopsis of crime trends, numbers of crimes solved, how well the force follows written policies and procedures, </w:t>
      </w:r>
      <w:r w:rsidR="00584EB8">
        <w:rPr>
          <w:rFonts w:ascii="Arial" w:eastAsia="Times New Roman" w:hAnsi="Arial" w:cs="Arial"/>
          <w:szCs w:val="24"/>
        </w:rPr>
        <w:t xml:space="preserve">the state of police training, </w:t>
      </w:r>
      <w:r w:rsidRPr="00806E02">
        <w:rPr>
          <w:rFonts w:ascii="Arial" w:eastAsia="Times New Roman" w:hAnsi="Arial" w:cs="Arial"/>
          <w:szCs w:val="24"/>
        </w:rPr>
        <w:t xml:space="preserve">and other indicators to show how well the </w:t>
      </w:r>
      <w:r w:rsidRPr="00806E02">
        <w:rPr>
          <w:rFonts w:ascii="Arial" w:eastAsia="Times New Roman" w:hAnsi="Arial" w:cs="Arial"/>
          <w:szCs w:val="24"/>
        </w:rPr>
        <w:lastRenderedPageBreak/>
        <w:t>department and its budget is being managed. When it is finished, it should be presented to the community.</w:t>
      </w:r>
      <w:r>
        <w:rPr>
          <w:rFonts w:ascii="Arial" w:eastAsia="Times New Roman" w:hAnsi="Arial" w:cs="Arial"/>
          <w:szCs w:val="24"/>
        </w:rPr>
        <w:t xml:space="preserve"> </w:t>
      </w:r>
      <w:r w:rsidRPr="00754CD2">
        <w:rPr>
          <w:rFonts w:ascii="Arial" w:eastAsia="Times New Roman" w:hAnsi="Arial" w:cs="Arial"/>
          <w:b/>
          <w:i/>
          <w:szCs w:val="24"/>
        </w:rPr>
        <w:t>The city should not, however, wait until this audit is completed to reduce the police budget in these specific ways:</w:t>
      </w:r>
      <w:r>
        <w:rPr>
          <w:rFonts w:ascii="Arial" w:eastAsia="Times New Roman" w:hAnsi="Arial" w:cs="Arial"/>
          <w:szCs w:val="24"/>
        </w:rPr>
        <w:t xml:space="preserve"> </w:t>
      </w:r>
    </w:p>
    <w:p w14:paraId="7E538CA1" w14:textId="77777777" w:rsidR="00B00D8A" w:rsidRPr="00806E02" w:rsidRDefault="00B00D8A" w:rsidP="00A80D41">
      <w:pPr>
        <w:ind w:firstLine="720"/>
        <w:rPr>
          <w:rFonts w:ascii="Arial" w:eastAsia="Times New Roman" w:hAnsi="Arial" w:cs="Arial"/>
          <w:szCs w:val="24"/>
        </w:rPr>
      </w:pPr>
    </w:p>
    <w:p w14:paraId="6646EBAE" w14:textId="77777777" w:rsidR="00A80D41" w:rsidRDefault="00A80D41" w:rsidP="00A80D41">
      <w:pPr>
        <w:pStyle w:val="ListParagraph"/>
        <w:numPr>
          <w:ilvl w:val="0"/>
          <w:numId w:val="1"/>
        </w:numPr>
        <w:rPr>
          <w:rFonts w:ascii="Arial" w:eastAsia="Times New Roman" w:hAnsi="Arial" w:cs="Arial"/>
          <w:szCs w:val="24"/>
        </w:rPr>
      </w:pPr>
      <w:r w:rsidRPr="00806E02">
        <w:rPr>
          <w:rFonts w:ascii="Arial" w:eastAsia="Times New Roman" w:hAnsi="Arial" w:cs="Arial"/>
          <w:szCs w:val="24"/>
        </w:rPr>
        <w:t xml:space="preserve">End K9 narco searches at SPUSD campuses by withdrawing </w:t>
      </w:r>
      <w:r w:rsidR="00E85E50">
        <w:rPr>
          <w:rFonts w:ascii="Arial" w:eastAsia="Times New Roman" w:hAnsi="Arial" w:cs="Arial"/>
          <w:szCs w:val="24"/>
        </w:rPr>
        <w:t xml:space="preserve">them </w:t>
      </w:r>
      <w:r w:rsidRPr="00806E02">
        <w:rPr>
          <w:rFonts w:ascii="Arial" w:eastAsia="Times New Roman" w:hAnsi="Arial" w:cs="Arial"/>
          <w:szCs w:val="24"/>
        </w:rPr>
        <w:t>from the school district as a service the city will provide going forward. While the school district reimburses the city for $8,000 of expenses associated with the maintenance and training of a search dog, the city should simply say that it will not offer the service to the school district on any basis.</w:t>
      </w:r>
    </w:p>
    <w:p w14:paraId="49CC6154" w14:textId="77777777" w:rsidR="00230CB7" w:rsidRPr="00230CB7" w:rsidRDefault="00230CB7" w:rsidP="00230CB7">
      <w:pPr>
        <w:ind w:left="360"/>
        <w:rPr>
          <w:rFonts w:ascii="Arial" w:eastAsia="Times New Roman" w:hAnsi="Arial" w:cs="Arial"/>
          <w:szCs w:val="24"/>
        </w:rPr>
      </w:pPr>
    </w:p>
    <w:p w14:paraId="40BEBBAB" w14:textId="77777777" w:rsidR="00A80D41" w:rsidRDefault="00A80D41" w:rsidP="00230CB7">
      <w:pPr>
        <w:pStyle w:val="ListParagraph"/>
        <w:numPr>
          <w:ilvl w:val="0"/>
          <w:numId w:val="1"/>
        </w:numPr>
        <w:rPr>
          <w:rFonts w:ascii="Arial" w:eastAsia="Times New Roman" w:hAnsi="Arial" w:cs="Arial"/>
          <w:szCs w:val="24"/>
        </w:rPr>
      </w:pPr>
      <w:r w:rsidRPr="00806E02">
        <w:rPr>
          <w:rFonts w:ascii="Arial" w:eastAsia="Times New Roman" w:hAnsi="Arial" w:cs="Arial"/>
          <w:szCs w:val="24"/>
        </w:rPr>
        <w:t>Eliminate expenditures for a school resource officer and eliminate the associated position.  This will reduce the police budget by some $200,000, which should be shifted to provide support for enhanced counseling and psychological services for the community’s students.</w:t>
      </w:r>
    </w:p>
    <w:p w14:paraId="70325507" w14:textId="77777777" w:rsidR="00230CB7" w:rsidRPr="00230CB7" w:rsidRDefault="00230CB7" w:rsidP="00230CB7">
      <w:pPr>
        <w:ind w:left="360"/>
        <w:rPr>
          <w:rFonts w:ascii="Arial" w:eastAsia="Times New Roman" w:hAnsi="Arial" w:cs="Arial"/>
          <w:szCs w:val="24"/>
        </w:rPr>
      </w:pPr>
    </w:p>
    <w:p w14:paraId="55F4D970" w14:textId="77777777" w:rsidR="00A80D41" w:rsidRPr="00806E02" w:rsidRDefault="00584EB8" w:rsidP="00230CB7">
      <w:pPr>
        <w:pStyle w:val="ListParagraph"/>
        <w:numPr>
          <w:ilvl w:val="0"/>
          <w:numId w:val="1"/>
        </w:numPr>
        <w:rPr>
          <w:rFonts w:ascii="Arial" w:eastAsia="Times New Roman" w:hAnsi="Arial" w:cs="Arial"/>
          <w:szCs w:val="24"/>
        </w:rPr>
      </w:pPr>
      <w:r>
        <w:rPr>
          <w:rFonts w:ascii="Arial" w:eastAsia="Times New Roman" w:hAnsi="Arial" w:cs="Arial"/>
          <w:szCs w:val="24"/>
        </w:rPr>
        <w:t>Minimize</w:t>
      </w:r>
      <w:r w:rsidR="00A80D41">
        <w:rPr>
          <w:rFonts w:ascii="Arial" w:eastAsia="Times New Roman" w:hAnsi="Arial" w:cs="Arial"/>
          <w:szCs w:val="24"/>
        </w:rPr>
        <w:t xml:space="preserve"> expenditures on any police time </w:t>
      </w:r>
      <w:r>
        <w:rPr>
          <w:rFonts w:ascii="Arial" w:eastAsia="Times New Roman" w:hAnsi="Arial" w:cs="Arial"/>
          <w:szCs w:val="24"/>
        </w:rPr>
        <w:t xml:space="preserve">and money </w:t>
      </w:r>
      <w:r w:rsidR="00A80D41">
        <w:rPr>
          <w:rFonts w:ascii="Arial" w:eastAsia="Times New Roman" w:hAnsi="Arial" w:cs="Arial"/>
          <w:szCs w:val="24"/>
        </w:rPr>
        <w:t xml:space="preserve">spent on outreach efforts to unhoused individuals and re-allocate these </w:t>
      </w:r>
      <w:r>
        <w:rPr>
          <w:rFonts w:ascii="Arial" w:eastAsia="Times New Roman" w:hAnsi="Arial" w:cs="Arial"/>
          <w:szCs w:val="24"/>
        </w:rPr>
        <w:t>resources</w:t>
      </w:r>
      <w:r w:rsidR="00A80D41">
        <w:rPr>
          <w:rFonts w:ascii="Arial" w:eastAsia="Times New Roman" w:hAnsi="Arial" w:cs="Arial"/>
          <w:szCs w:val="24"/>
        </w:rPr>
        <w:t xml:space="preserve"> to social workers, trained outreach workers, and housing navigators.</w:t>
      </w:r>
    </w:p>
    <w:p w14:paraId="2D468D1B" w14:textId="77777777" w:rsidR="00DF4027" w:rsidRPr="00806E02" w:rsidRDefault="00DF4027" w:rsidP="00230CB7">
      <w:pPr>
        <w:rPr>
          <w:rFonts w:ascii="Arial" w:eastAsia="Times New Roman" w:hAnsi="Arial" w:cs="Arial"/>
          <w:szCs w:val="24"/>
        </w:rPr>
      </w:pPr>
    </w:p>
    <w:p w14:paraId="06A02279" w14:textId="77777777" w:rsidR="0081691A" w:rsidRPr="00806E02" w:rsidRDefault="0081691A" w:rsidP="008229AA">
      <w:pPr>
        <w:rPr>
          <w:rFonts w:ascii="Arial" w:eastAsia="Times New Roman" w:hAnsi="Arial" w:cs="Arial"/>
          <w:b/>
          <w:szCs w:val="24"/>
        </w:rPr>
      </w:pPr>
    </w:p>
    <w:p w14:paraId="48573161" w14:textId="77777777" w:rsidR="00AE5AEA" w:rsidRDefault="00AE5AEA" w:rsidP="008229AA">
      <w:pPr>
        <w:rPr>
          <w:rFonts w:ascii="Arial" w:eastAsia="Times New Roman" w:hAnsi="Arial" w:cs="Arial"/>
          <w:b/>
          <w:szCs w:val="24"/>
        </w:rPr>
      </w:pPr>
    </w:p>
    <w:p w14:paraId="540E43A2" w14:textId="77777777" w:rsidR="00DF4027" w:rsidRPr="00806E02" w:rsidRDefault="00DF4027" w:rsidP="008229AA">
      <w:pPr>
        <w:rPr>
          <w:rFonts w:ascii="Arial" w:eastAsia="Times New Roman" w:hAnsi="Arial" w:cs="Arial"/>
          <w:b/>
          <w:szCs w:val="24"/>
        </w:rPr>
      </w:pPr>
      <w:r w:rsidRPr="00806E02">
        <w:rPr>
          <w:rFonts w:ascii="Arial" w:eastAsia="Times New Roman" w:hAnsi="Arial" w:cs="Arial"/>
          <w:b/>
          <w:szCs w:val="24"/>
        </w:rPr>
        <w:t>Housing &amp;</w:t>
      </w:r>
      <w:r w:rsidR="00584EB8">
        <w:rPr>
          <w:rFonts w:ascii="Arial" w:eastAsia="Times New Roman" w:hAnsi="Arial" w:cs="Arial"/>
          <w:b/>
          <w:szCs w:val="24"/>
        </w:rPr>
        <w:t xml:space="preserve"> Tenants</w:t>
      </w:r>
    </w:p>
    <w:p w14:paraId="42457F2F" w14:textId="77777777" w:rsidR="00DF4027" w:rsidRPr="00806E02" w:rsidRDefault="00DF4027" w:rsidP="008229AA">
      <w:pPr>
        <w:rPr>
          <w:rFonts w:ascii="Arial" w:eastAsia="Times New Roman" w:hAnsi="Arial" w:cs="Arial"/>
          <w:szCs w:val="24"/>
        </w:rPr>
      </w:pPr>
    </w:p>
    <w:tbl>
      <w:tblPr>
        <w:tblStyle w:val="TableGrid"/>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4788"/>
      </w:tblGrid>
      <w:tr w:rsidR="0046103E" w14:paraId="23BD2E69" w14:textId="77777777" w:rsidTr="00AE5AEA">
        <w:trPr>
          <w:trHeight w:val="3581"/>
        </w:trPr>
        <w:tc>
          <w:tcPr>
            <w:tcW w:w="4788" w:type="dxa"/>
            <w:shd w:val="clear" w:color="auto" w:fill="EAF1DD" w:themeFill="accent3" w:themeFillTint="33"/>
          </w:tcPr>
          <w:p w14:paraId="7F2D0609" w14:textId="77777777" w:rsidR="0046103E" w:rsidRDefault="0046103E" w:rsidP="003C452B">
            <w:pPr>
              <w:spacing w:before="120" w:after="120"/>
              <w:rPr>
                <w:rFonts w:ascii="Arial" w:eastAsia="Times New Roman" w:hAnsi="Arial" w:cs="Arial"/>
                <w:szCs w:val="24"/>
              </w:rPr>
            </w:pPr>
            <w:r>
              <w:rPr>
                <w:noProof/>
              </w:rPr>
              <w:drawing>
                <wp:inline distT="0" distB="0" distL="0" distR="0" wp14:anchorId="4F8A0FD7" wp14:editId="7E8E9606">
                  <wp:extent cx="2838450" cy="1617345"/>
                  <wp:effectExtent l="0" t="0" r="0" b="1905"/>
                  <wp:docPr id="4" name="Picture 4" descr="Grevelia Apartments - South Pasadena, CA | Apartment 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velia Apartments - South Pasadena, CA | Apartment Fin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1617345"/>
                          </a:xfrm>
                          <a:prstGeom prst="rect">
                            <a:avLst/>
                          </a:prstGeom>
                          <a:noFill/>
                          <a:ln>
                            <a:noFill/>
                          </a:ln>
                        </pic:spPr>
                      </pic:pic>
                    </a:graphicData>
                  </a:graphic>
                </wp:inline>
              </w:drawing>
            </w:r>
          </w:p>
          <w:p w14:paraId="7D4D90E9" w14:textId="77777777" w:rsidR="0046103E" w:rsidRPr="003C452B" w:rsidRDefault="0046103E" w:rsidP="003C452B">
            <w:pPr>
              <w:spacing w:before="120" w:after="120"/>
              <w:jc w:val="center"/>
              <w:rPr>
                <w:rFonts w:ascii="Arial Narrow" w:eastAsia="Times New Roman" w:hAnsi="Arial Narrow" w:cs="Arial"/>
                <w:i/>
                <w:sz w:val="20"/>
                <w:szCs w:val="20"/>
              </w:rPr>
            </w:pPr>
            <w:r w:rsidRPr="003C452B">
              <w:rPr>
                <w:rFonts w:ascii="Arial Narrow" w:eastAsia="Times New Roman" w:hAnsi="Arial Narrow" w:cs="Arial"/>
                <w:i/>
                <w:sz w:val="20"/>
                <w:szCs w:val="20"/>
              </w:rPr>
              <w:t xml:space="preserve">Apartments </w:t>
            </w:r>
            <w:r w:rsidR="003C452B" w:rsidRPr="003C452B">
              <w:rPr>
                <w:rFonts w:ascii="Arial Narrow" w:eastAsia="Times New Roman" w:hAnsi="Arial Narrow" w:cs="Arial"/>
                <w:i/>
                <w:sz w:val="20"/>
                <w:szCs w:val="20"/>
              </w:rPr>
              <w:t>for rent in South Pasadena begin around $1,600 for a studio, with two bedroom one-bath units beginning at more than $2,400 a month.</w:t>
            </w:r>
          </w:p>
        </w:tc>
      </w:tr>
    </w:tbl>
    <w:p w14:paraId="2BAA3E0C" w14:textId="77777777" w:rsidR="00584EB8" w:rsidRPr="00806E02" w:rsidRDefault="00584EB8" w:rsidP="00EA6F37">
      <w:pPr>
        <w:ind w:firstLine="360"/>
        <w:rPr>
          <w:rFonts w:ascii="Arial" w:eastAsia="Times New Roman" w:hAnsi="Arial" w:cs="Arial"/>
          <w:szCs w:val="24"/>
        </w:rPr>
      </w:pPr>
      <w:r w:rsidRPr="00806E02">
        <w:rPr>
          <w:rFonts w:ascii="Arial" w:eastAsia="Times New Roman" w:hAnsi="Arial" w:cs="Arial"/>
          <w:szCs w:val="24"/>
        </w:rPr>
        <w:t xml:space="preserve">Given recent unprecedented events, the Task Force urges you to amend the </w:t>
      </w:r>
      <w:r w:rsidR="00754CD2">
        <w:rPr>
          <w:rFonts w:ascii="Arial" w:eastAsia="Times New Roman" w:hAnsi="Arial" w:cs="Arial"/>
          <w:szCs w:val="24"/>
        </w:rPr>
        <w:t xml:space="preserve">city’s </w:t>
      </w:r>
      <w:r w:rsidRPr="00806E02">
        <w:rPr>
          <w:rFonts w:ascii="Arial" w:eastAsia="Times New Roman" w:hAnsi="Arial" w:cs="Arial"/>
          <w:szCs w:val="24"/>
        </w:rPr>
        <w:t>2020-21 expenditure plan as follows:</w:t>
      </w:r>
    </w:p>
    <w:p w14:paraId="3D1B2C46" w14:textId="77777777" w:rsidR="00584EB8" w:rsidRPr="00806E02" w:rsidRDefault="00584EB8" w:rsidP="00584EB8">
      <w:pPr>
        <w:rPr>
          <w:rFonts w:ascii="Arial" w:eastAsia="Times New Roman" w:hAnsi="Arial" w:cs="Arial"/>
          <w:szCs w:val="24"/>
        </w:rPr>
      </w:pPr>
    </w:p>
    <w:p w14:paraId="567E5212" w14:textId="77777777" w:rsidR="00584EB8" w:rsidRDefault="00C8009B" w:rsidP="00584EB8">
      <w:pPr>
        <w:pStyle w:val="ListParagraph"/>
        <w:numPr>
          <w:ilvl w:val="0"/>
          <w:numId w:val="3"/>
        </w:numPr>
        <w:rPr>
          <w:rFonts w:ascii="Arial" w:eastAsia="Times New Roman" w:hAnsi="Arial" w:cs="Arial"/>
          <w:szCs w:val="24"/>
        </w:rPr>
      </w:pPr>
      <w:r>
        <w:rPr>
          <w:rFonts w:ascii="Arial" w:eastAsia="Times New Roman" w:hAnsi="Arial" w:cs="Arial"/>
          <w:szCs w:val="24"/>
        </w:rPr>
        <w:t>Due to high housing costs and wage stagnation, the community needs to give a break to renters, which represent half the city’s households</w:t>
      </w:r>
      <w:r w:rsidR="00754CD2">
        <w:rPr>
          <w:rFonts w:ascii="Arial" w:eastAsia="Times New Roman" w:hAnsi="Arial" w:cs="Arial"/>
          <w:szCs w:val="24"/>
        </w:rPr>
        <w:t>, by establishing a rent support</w:t>
      </w:r>
      <w:r>
        <w:rPr>
          <w:rFonts w:ascii="Arial" w:eastAsia="Times New Roman" w:hAnsi="Arial" w:cs="Arial"/>
          <w:szCs w:val="24"/>
        </w:rPr>
        <w:t xml:space="preserve"> program. There is no better place to start than by relocating federal Community Block Grant funds.  </w:t>
      </w:r>
      <w:r w:rsidR="00584EB8">
        <w:rPr>
          <w:rFonts w:ascii="Arial" w:eastAsia="Times New Roman" w:hAnsi="Arial" w:cs="Arial"/>
          <w:szCs w:val="24"/>
        </w:rPr>
        <w:t xml:space="preserve">The City has approximately </w:t>
      </w:r>
      <w:r w:rsidR="00584EB8" w:rsidRPr="00806E02">
        <w:rPr>
          <w:rFonts w:ascii="Arial" w:eastAsia="Times New Roman" w:hAnsi="Arial" w:cs="Arial"/>
          <w:szCs w:val="24"/>
        </w:rPr>
        <w:t>$2</w:t>
      </w:r>
      <w:r w:rsidR="00584EB8">
        <w:rPr>
          <w:rFonts w:ascii="Arial" w:eastAsia="Times New Roman" w:hAnsi="Arial" w:cs="Arial"/>
          <w:szCs w:val="24"/>
        </w:rPr>
        <w:t>41,565 in</w:t>
      </w:r>
      <w:r w:rsidR="00584EB8" w:rsidRPr="00806E02">
        <w:rPr>
          <w:rFonts w:ascii="Arial" w:eastAsia="Times New Roman" w:hAnsi="Arial" w:cs="Arial"/>
          <w:szCs w:val="24"/>
        </w:rPr>
        <w:t xml:space="preserve"> federal Community Development Block Grant </w:t>
      </w:r>
      <w:r w:rsidR="00584EB8">
        <w:rPr>
          <w:rFonts w:ascii="Arial" w:eastAsia="Times New Roman" w:hAnsi="Arial" w:cs="Arial"/>
          <w:szCs w:val="24"/>
        </w:rPr>
        <w:t xml:space="preserve">(CDBG) </w:t>
      </w:r>
      <w:r w:rsidR="00584EB8" w:rsidRPr="00806E02">
        <w:rPr>
          <w:rFonts w:ascii="Arial" w:eastAsia="Times New Roman" w:hAnsi="Arial" w:cs="Arial"/>
          <w:szCs w:val="24"/>
        </w:rPr>
        <w:t xml:space="preserve">money </w:t>
      </w:r>
      <w:r w:rsidR="00584EB8">
        <w:rPr>
          <w:rFonts w:ascii="Arial" w:eastAsia="Times New Roman" w:hAnsi="Arial" w:cs="Arial"/>
          <w:szCs w:val="24"/>
        </w:rPr>
        <w:t xml:space="preserve">for </w:t>
      </w:r>
      <w:r w:rsidR="00754CD2">
        <w:rPr>
          <w:rFonts w:ascii="Arial" w:eastAsia="Times New Roman" w:hAnsi="Arial" w:cs="Arial"/>
          <w:szCs w:val="24"/>
        </w:rPr>
        <w:t xml:space="preserve">fiscal year </w:t>
      </w:r>
      <w:r w:rsidR="00584EB8">
        <w:rPr>
          <w:rFonts w:ascii="Arial" w:eastAsia="Times New Roman" w:hAnsi="Arial" w:cs="Arial"/>
          <w:szCs w:val="24"/>
        </w:rPr>
        <w:t>2020</w:t>
      </w:r>
      <w:r w:rsidR="00754CD2">
        <w:rPr>
          <w:rFonts w:ascii="Arial" w:eastAsia="Times New Roman" w:hAnsi="Arial" w:cs="Arial"/>
          <w:szCs w:val="24"/>
        </w:rPr>
        <w:t>-21</w:t>
      </w:r>
      <w:r w:rsidR="00584EB8">
        <w:rPr>
          <w:rFonts w:ascii="Arial" w:eastAsia="Times New Roman" w:hAnsi="Arial" w:cs="Arial"/>
          <w:szCs w:val="24"/>
        </w:rPr>
        <w:t xml:space="preserve">, plus $73,528 in CDBG funding through the CARES Act. The Council voted to allocate $216,567 in CDBG funds to sidewalks and ramp improvements on May 6, and indicated its preference to use the CDBG-CARES funding for senior meals. </w:t>
      </w:r>
      <w:r w:rsidR="00584EB8" w:rsidRPr="00806E02">
        <w:rPr>
          <w:rFonts w:ascii="Arial" w:eastAsia="Times New Roman" w:hAnsi="Arial" w:cs="Arial"/>
          <w:szCs w:val="24"/>
        </w:rPr>
        <w:t xml:space="preserve">The Task Force urges </w:t>
      </w:r>
      <w:r w:rsidR="00584EB8">
        <w:rPr>
          <w:rFonts w:ascii="Arial" w:eastAsia="Times New Roman" w:hAnsi="Arial" w:cs="Arial"/>
          <w:szCs w:val="24"/>
        </w:rPr>
        <w:t>the City</w:t>
      </w:r>
      <w:r w:rsidR="00584EB8" w:rsidRPr="00806E02">
        <w:rPr>
          <w:rFonts w:ascii="Arial" w:eastAsia="Times New Roman" w:hAnsi="Arial" w:cs="Arial"/>
          <w:szCs w:val="24"/>
        </w:rPr>
        <w:t xml:space="preserve"> to</w:t>
      </w:r>
      <w:r w:rsidR="00584EB8">
        <w:rPr>
          <w:rFonts w:ascii="Arial" w:eastAsia="Times New Roman" w:hAnsi="Arial" w:cs="Arial"/>
          <w:szCs w:val="24"/>
        </w:rPr>
        <w:t xml:space="preserve"> allocate the </w:t>
      </w:r>
      <w:r>
        <w:rPr>
          <w:rFonts w:ascii="Arial" w:eastAsia="Times New Roman" w:hAnsi="Arial" w:cs="Arial"/>
          <w:szCs w:val="24"/>
        </w:rPr>
        <w:t xml:space="preserve">majority of </w:t>
      </w:r>
      <w:r w:rsidR="00584EB8">
        <w:rPr>
          <w:rFonts w:ascii="Arial" w:eastAsia="Times New Roman" w:hAnsi="Arial" w:cs="Arial"/>
          <w:szCs w:val="24"/>
        </w:rPr>
        <w:t>CDBG</w:t>
      </w:r>
      <w:r>
        <w:rPr>
          <w:rFonts w:ascii="Arial" w:eastAsia="Times New Roman" w:hAnsi="Arial" w:cs="Arial"/>
          <w:szCs w:val="24"/>
        </w:rPr>
        <w:t xml:space="preserve"> funds dedicated for sidewalks to a new </w:t>
      </w:r>
      <w:r w:rsidR="00584EB8">
        <w:rPr>
          <w:rFonts w:ascii="Arial" w:eastAsia="Times New Roman" w:hAnsi="Arial" w:cs="Arial"/>
          <w:szCs w:val="24"/>
        </w:rPr>
        <w:t>emergency rental assistance</w:t>
      </w:r>
      <w:r>
        <w:rPr>
          <w:rFonts w:ascii="Arial" w:eastAsia="Times New Roman" w:hAnsi="Arial" w:cs="Arial"/>
          <w:szCs w:val="24"/>
        </w:rPr>
        <w:t xml:space="preserve"> program.</w:t>
      </w:r>
      <w:r w:rsidR="00584EB8">
        <w:rPr>
          <w:rFonts w:ascii="Arial" w:eastAsia="Times New Roman" w:hAnsi="Arial" w:cs="Arial"/>
          <w:szCs w:val="24"/>
        </w:rPr>
        <w:t xml:space="preserve"> </w:t>
      </w:r>
      <w:r>
        <w:rPr>
          <w:rFonts w:ascii="Arial" w:eastAsia="Times New Roman" w:hAnsi="Arial" w:cs="Arial"/>
          <w:szCs w:val="24"/>
        </w:rPr>
        <w:t xml:space="preserve">In addition, since the </w:t>
      </w:r>
      <w:r w:rsidR="00584EB8">
        <w:rPr>
          <w:rFonts w:ascii="Arial" w:eastAsia="Times New Roman" w:hAnsi="Arial" w:cs="Arial"/>
          <w:szCs w:val="24"/>
        </w:rPr>
        <w:t>senior meal program is well-funded at its current amount with regular CDBG and other funds</w:t>
      </w:r>
      <w:r>
        <w:rPr>
          <w:rFonts w:ascii="Arial" w:eastAsia="Times New Roman" w:hAnsi="Arial" w:cs="Arial"/>
          <w:szCs w:val="24"/>
        </w:rPr>
        <w:t xml:space="preserve">, the city should reassess whether any of the $73,000 under the CARES Act previously allocated </w:t>
      </w:r>
      <w:r>
        <w:rPr>
          <w:rFonts w:ascii="Arial" w:eastAsia="Times New Roman" w:hAnsi="Arial" w:cs="Arial"/>
          <w:szCs w:val="24"/>
        </w:rPr>
        <w:lastRenderedPageBreak/>
        <w:t>for senior nutrition should be shifted into the new emergency rental assistance fund.</w:t>
      </w:r>
    </w:p>
    <w:p w14:paraId="471F51CF" w14:textId="77777777" w:rsidR="00230CB7" w:rsidRPr="00230CB7" w:rsidRDefault="00230CB7" w:rsidP="00230CB7">
      <w:pPr>
        <w:ind w:left="360"/>
        <w:rPr>
          <w:rFonts w:ascii="Arial" w:eastAsia="Times New Roman" w:hAnsi="Arial" w:cs="Arial"/>
          <w:szCs w:val="24"/>
        </w:rPr>
      </w:pPr>
    </w:p>
    <w:p w14:paraId="179240CD" w14:textId="77777777" w:rsidR="00584EB8" w:rsidRDefault="00584EB8" w:rsidP="00584EB8">
      <w:pPr>
        <w:pStyle w:val="ListParagraph"/>
        <w:numPr>
          <w:ilvl w:val="0"/>
          <w:numId w:val="3"/>
        </w:numPr>
        <w:rPr>
          <w:rFonts w:ascii="Arial" w:eastAsia="Times New Roman" w:hAnsi="Arial" w:cs="Arial"/>
          <w:szCs w:val="24"/>
        </w:rPr>
      </w:pPr>
      <w:r w:rsidRPr="00806E02">
        <w:rPr>
          <w:rFonts w:ascii="Arial" w:eastAsia="Times New Roman" w:hAnsi="Arial" w:cs="Arial"/>
          <w:szCs w:val="24"/>
        </w:rPr>
        <w:t xml:space="preserve">The </w:t>
      </w:r>
      <w:r w:rsidR="00754CD2">
        <w:rPr>
          <w:rFonts w:ascii="Arial" w:eastAsia="Times New Roman" w:hAnsi="Arial" w:cs="Arial"/>
          <w:szCs w:val="24"/>
        </w:rPr>
        <w:t>C</w:t>
      </w:r>
      <w:r w:rsidRPr="00806E02">
        <w:rPr>
          <w:rFonts w:ascii="Arial" w:eastAsia="Times New Roman" w:hAnsi="Arial" w:cs="Arial"/>
          <w:szCs w:val="24"/>
        </w:rPr>
        <w:t>ity should develop a new housing su</w:t>
      </w:r>
      <w:r w:rsidR="00754CD2">
        <w:rPr>
          <w:rFonts w:ascii="Arial" w:eastAsia="Times New Roman" w:hAnsi="Arial" w:cs="Arial"/>
          <w:szCs w:val="24"/>
        </w:rPr>
        <w:t>pport</w:t>
      </w:r>
      <w:r w:rsidRPr="00806E02">
        <w:rPr>
          <w:rFonts w:ascii="Arial" w:eastAsia="Times New Roman" w:hAnsi="Arial" w:cs="Arial"/>
          <w:szCs w:val="24"/>
        </w:rPr>
        <w:t xml:space="preserve"> program</w:t>
      </w:r>
      <w:r>
        <w:rPr>
          <w:rFonts w:ascii="Arial" w:eastAsia="Times New Roman" w:hAnsi="Arial" w:cs="Arial"/>
          <w:szCs w:val="24"/>
        </w:rPr>
        <w:t xml:space="preserve"> to create more affordable rental units</w:t>
      </w:r>
      <w:r w:rsidRPr="00806E02">
        <w:rPr>
          <w:rFonts w:ascii="Arial" w:eastAsia="Times New Roman" w:hAnsi="Arial" w:cs="Arial"/>
          <w:szCs w:val="24"/>
        </w:rPr>
        <w:t xml:space="preserve">. </w:t>
      </w:r>
      <w:r>
        <w:rPr>
          <w:rFonts w:ascii="Arial" w:eastAsia="Times New Roman" w:hAnsi="Arial" w:cs="Arial"/>
          <w:szCs w:val="24"/>
        </w:rPr>
        <w:t xml:space="preserve">This can be accomplished by reallocating amounts from a decreased police budget and other sources of revenue as described in </w:t>
      </w:r>
      <w:r w:rsidR="00754CD2">
        <w:rPr>
          <w:rFonts w:ascii="Arial" w:eastAsia="Times New Roman" w:hAnsi="Arial" w:cs="Arial"/>
          <w:szCs w:val="24"/>
        </w:rPr>
        <w:t>this report</w:t>
      </w:r>
      <w:r>
        <w:rPr>
          <w:rFonts w:ascii="Arial" w:eastAsia="Times New Roman" w:hAnsi="Arial" w:cs="Arial"/>
          <w:szCs w:val="24"/>
        </w:rPr>
        <w:t xml:space="preserve">. </w:t>
      </w:r>
      <w:r w:rsidRPr="00806E02">
        <w:rPr>
          <w:rFonts w:ascii="Arial" w:eastAsia="Times New Roman" w:hAnsi="Arial" w:cs="Arial"/>
          <w:szCs w:val="24"/>
        </w:rPr>
        <w:t>Potential forms of su</w:t>
      </w:r>
      <w:r w:rsidR="00754CD2">
        <w:rPr>
          <w:rFonts w:ascii="Arial" w:eastAsia="Times New Roman" w:hAnsi="Arial" w:cs="Arial"/>
          <w:szCs w:val="24"/>
        </w:rPr>
        <w:t>pport</w:t>
      </w:r>
      <w:r w:rsidRPr="00806E02">
        <w:rPr>
          <w:rFonts w:ascii="Arial" w:eastAsia="Times New Roman" w:hAnsi="Arial" w:cs="Arial"/>
          <w:szCs w:val="24"/>
        </w:rPr>
        <w:t xml:space="preserve"> could include subsidizing </w:t>
      </w:r>
      <w:r>
        <w:rPr>
          <w:rFonts w:ascii="Arial" w:eastAsia="Times New Roman" w:hAnsi="Arial" w:cs="Arial"/>
          <w:szCs w:val="24"/>
        </w:rPr>
        <w:t xml:space="preserve">low-income </w:t>
      </w:r>
      <w:r w:rsidRPr="00806E02">
        <w:rPr>
          <w:rFonts w:ascii="Arial" w:eastAsia="Times New Roman" w:hAnsi="Arial" w:cs="Arial"/>
          <w:szCs w:val="24"/>
        </w:rPr>
        <w:t xml:space="preserve">renters, </w:t>
      </w:r>
      <w:r>
        <w:rPr>
          <w:rFonts w:ascii="Arial" w:eastAsia="Times New Roman" w:hAnsi="Arial" w:cs="Arial"/>
          <w:szCs w:val="24"/>
        </w:rPr>
        <w:t xml:space="preserve">subsidizing the conversion of </w:t>
      </w:r>
      <w:r w:rsidRPr="00806E02">
        <w:rPr>
          <w:rFonts w:ascii="Arial" w:eastAsia="Times New Roman" w:hAnsi="Arial" w:cs="Arial"/>
          <w:szCs w:val="24"/>
        </w:rPr>
        <w:t xml:space="preserve">existing housing stock to affordable units, and subsidizing landlords who pledge to rent housing </w:t>
      </w:r>
      <w:r>
        <w:rPr>
          <w:rFonts w:ascii="Arial" w:eastAsia="Times New Roman" w:hAnsi="Arial" w:cs="Arial"/>
          <w:szCs w:val="24"/>
        </w:rPr>
        <w:t xml:space="preserve">to Section 8 and other voucher holders. The imperative for our city to provide affordable housing is high. Our unhoused population </w:t>
      </w:r>
      <w:r w:rsidR="00754CD2">
        <w:rPr>
          <w:rFonts w:ascii="Arial" w:eastAsia="Times New Roman" w:hAnsi="Arial" w:cs="Arial"/>
          <w:szCs w:val="24"/>
        </w:rPr>
        <w:t xml:space="preserve">in the county </w:t>
      </w:r>
      <w:r>
        <w:rPr>
          <w:rFonts w:ascii="Arial" w:eastAsia="Times New Roman" w:hAnsi="Arial" w:cs="Arial"/>
          <w:szCs w:val="24"/>
        </w:rPr>
        <w:t>cont</w:t>
      </w:r>
      <w:r w:rsidR="00754CD2">
        <w:rPr>
          <w:rFonts w:ascii="Arial" w:eastAsia="Times New Roman" w:hAnsi="Arial" w:cs="Arial"/>
          <w:szCs w:val="24"/>
        </w:rPr>
        <w:t>inues to grow, increasing by 13 percent</w:t>
      </w:r>
      <w:r>
        <w:rPr>
          <w:rFonts w:ascii="Arial" w:eastAsia="Times New Roman" w:hAnsi="Arial" w:cs="Arial"/>
          <w:szCs w:val="24"/>
        </w:rPr>
        <w:t xml:space="preserve"> to about 66,400 unhoused individuals in the last year (2020 Greater Los Angeles Homeless Count, released June 12, 2020)</w:t>
      </w:r>
      <w:r w:rsidR="00754CD2">
        <w:rPr>
          <w:rFonts w:ascii="Arial" w:eastAsia="Times New Roman" w:hAnsi="Arial" w:cs="Arial"/>
          <w:szCs w:val="24"/>
        </w:rPr>
        <w:t>.</w:t>
      </w:r>
      <w:r>
        <w:rPr>
          <w:rFonts w:ascii="Arial" w:eastAsia="Times New Roman" w:hAnsi="Arial" w:cs="Arial"/>
          <w:szCs w:val="24"/>
        </w:rPr>
        <w:t xml:space="preserve"> This increase was before the pandemic and economic collapse, and we need to brace ourselves to help the greater housing needs to come. Los Angeles County needs about 509,000 affordable units to meet the current housing demand for unhoused </w:t>
      </w:r>
      <w:r w:rsidR="00754CD2">
        <w:rPr>
          <w:rFonts w:ascii="Arial" w:eastAsia="Times New Roman" w:hAnsi="Arial" w:cs="Arial"/>
          <w:szCs w:val="24"/>
        </w:rPr>
        <w:t xml:space="preserve">and under-housed families and </w:t>
      </w:r>
      <w:r>
        <w:rPr>
          <w:rFonts w:ascii="Arial" w:eastAsia="Times New Roman" w:hAnsi="Arial" w:cs="Arial"/>
          <w:szCs w:val="24"/>
        </w:rPr>
        <w:t>individuals. In South Pasadena, we need about 1</w:t>
      </w:r>
      <w:r w:rsidR="00754CD2">
        <w:rPr>
          <w:rFonts w:ascii="Arial" w:eastAsia="Times New Roman" w:hAnsi="Arial" w:cs="Arial"/>
          <w:szCs w:val="24"/>
        </w:rPr>
        <w:t>,</w:t>
      </w:r>
      <w:r>
        <w:rPr>
          <w:rFonts w:ascii="Arial" w:eastAsia="Times New Roman" w:hAnsi="Arial" w:cs="Arial"/>
          <w:szCs w:val="24"/>
        </w:rPr>
        <w:t>150 units of housing for low-income individuals and an additional 300 units for moderate-income individuals (Draft Regional Housing Needs Assessment, Housing Element 2021-2029)</w:t>
      </w:r>
      <w:r w:rsidR="00754CD2">
        <w:rPr>
          <w:rFonts w:ascii="Arial" w:eastAsia="Times New Roman" w:hAnsi="Arial" w:cs="Arial"/>
          <w:szCs w:val="24"/>
        </w:rPr>
        <w:t>.</w:t>
      </w:r>
      <w:r>
        <w:rPr>
          <w:rFonts w:ascii="Arial" w:eastAsia="Times New Roman" w:hAnsi="Arial" w:cs="Arial"/>
          <w:szCs w:val="24"/>
        </w:rPr>
        <w:t xml:space="preserve"> We recognize provi</w:t>
      </w:r>
      <w:r w:rsidR="00754CD2">
        <w:rPr>
          <w:rFonts w:ascii="Arial" w:eastAsia="Times New Roman" w:hAnsi="Arial" w:cs="Arial"/>
          <w:szCs w:val="24"/>
        </w:rPr>
        <w:t>ding</w:t>
      </w:r>
      <w:r>
        <w:rPr>
          <w:rFonts w:ascii="Arial" w:eastAsia="Times New Roman" w:hAnsi="Arial" w:cs="Arial"/>
          <w:szCs w:val="24"/>
        </w:rPr>
        <w:t xml:space="preserve"> affordable housing is only a piece of the solution to the housing crisis, and this is a critical step toward a more comprehensive package of solutions.</w:t>
      </w:r>
    </w:p>
    <w:p w14:paraId="60CCC0B4" w14:textId="77777777" w:rsidR="00230CB7" w:rsidRPr="00230CB7" w:rsidRDefault="00230CB7" w:rsidP="00230CB7">
      <w:pPr>
        <w:ind w:left="360"/>
        <w:rPr>
          <w:rFonts w:ascii="Arial" w:eastAsia="Times New Roman" w:hAnsi="Arial" w:cs="Arial"/>
          <w:szCs w:val="24"/>
        </w:rPr>
      </w:pPr>
    </w:p>
    <w:p w14:paraId="2A099721" w14:textId="77777777" w:rsidR="00584EB8" w:rsidRDefault="00584EB8" w:rsidP="00584EB8">
      <w:pPr>
        <w:pStyle w:val="ListParagraph"/>
        <w:numPr>
          <w:ilvl w:val="0"/>
          <w:numId w:val="3"/>
        </w:numPr>
        <w:rPr>
          <w:rFonts w:ascii="Arial" w:eastAsia="Times New Roman" w:hAnsi="Arial" w:cs="Arial"/>
          <w:szCs w:val="24"/>
        </w:rPr>
      </w:pPr>
      <w:r w:rsidRPr="00806E02">
        <w:rPr>
          <w:rFonts w:ascii="Arial" w:eastAsia="Times New Roman" w:hAnsi="Arial" w:cs="Arial"/>
          <w:szCs w:val="24"/>
        </w:rPr>
        <w:t>The city should include language in the budget directing staff to seek to recover back tax reimbursements from Caltrans on homes that were removed from the property tax roll when they were taken over by the state to make way for the now defunct 710 Freeway extension. In addition, the city should examine how Caltrans properties could be effectively rehabilitated and converted to provide additional housing stock in South Pasadena, particularly as affordable dwellings.</w:t>
      </w:r>
    </w:p>
    <w:p w14:paraId="4CF78961" w14:textId="77777777" w:rsidR="00584EB8" w:rsidRDefault="00584EB8" w:rsidP="00584EB8">
      <w:pPr>
        <w:rPr>
          <w:rFonts w:ascii="Arial" w:eastAsia="Times New Roman" w:hAnsi="Arial" w:cs="Arial"/>
          <w:szCs w:val="24"/>
        </w:rPr>
      </w:pPr>
    </w:p>
    <w:p w14:paraId="4F5E3783" w14:textId="77777777" w:rsidR="00754CD2" w:rsidRDefault="00754CD2" w:rsidP="00584EB8">
      <w:pPr>
        <w:rPr>
          <w:rFonts w:ascii="Arial" w:eastAsia="Times New Roman" w:hAnsi="Arial" w:cs="Arial"/>
          <w:b/>
          <w:szCs w:val="24"/>
        </w:rPr>
      </w:pPr>
    </w:p>
    <w:p w14:paraId="6C847E4B" w14:textId="77777777" w:rsidR="00AE5AEA" w:rsidRDefault="00AE5AEA" w:rsidP="00584EB8">
      <w:pPr>
        <w:rPr>
          <w:rFonts w:ascii="Arial" w:eastAsia="Times New Roman" w:hAnsi="Arial" w:cs="Arial"/>
          <w:b/>
          <w:szCs w:val="24"/>
        </w:rPr>
      </w:pPr>
    </w:p>
    <w:p w14:paraId="31EDFE0E" w14:textId="77777777" w:rsidR="00584EB8" w:rsidRPr="00584EB8" w:rsidRDefault="00584EB8" w:rsidP="00584EB8">
      <w:pPr>
        <w:rPr>
          <w:rFonts w:ascii="Arial" w:eastAsia="Times New Roman" w:hAnsi="Arial" w:cs="Arial"/>
          <w:b/>
          <w:szCs w:val="24"/>
        </w:rPr>
      </w:pPr>
      <w:r w:rsidRPr="00584EB8">
        <w:rPr>
          <w:rFonts w:ascii="Arial" w:eastAsia="Times New Roman" w:hAnsi="Arial" w:cs="Arial"/>
          <w:b/>
          <w:szCs w:val="24"/>
        </w:rPr>
        <w:t>Workforce Equity</w:t>
      </w:r>
    </w:p>
    <w:p w14:paraId="12382DD7" w14:textId="77777777" w:rsidR="00584EB8" w:rsidRDefault="00584EB8" w:rsidP="00584EB8">
      <w:pPr>
        <w:rPr>
          <w:rFonts w:ascii="Arial" w:eastAsia="Times New Roman" w:hAnsi="Arial" w:cs="Arial"/>
          <w:szCs w:val="24"/>
        </w:rPr>
      </w:pPr>
    </w:p>
    <w:p w14:paraId="104340EA" w14:textId="77777777" w:rsidR="00CB5BDA" w:rsidRDefault="00CB5BDA" w:rsidP="00584EB8">
      <w:pPr>
        <w:rPr>
          <w:rFonts w:ascii="Arial" w:eastAsia="Times New Roman" w:hAnsi="Arial" w:cs="Arial"/>
          <w:szCs w:val="24"/>
        </w:rPr>
      </w:pPr>
      <w:r>
        <w:rPr>
          <w:rFonts w:ascii="Arial" w:eastAsia="Times New Roman" w:hAnsi="Arial" w:cs="Arial"/>
          <w:szCs w:val="24"/>
        </w:rPr>
        <w:t>The Task Force recommends the following change in the proposed budget:</w:t>
      </w:r>
    </w:p>
    <w:p w14:paraId="7F1E0022" w14:textId="77777777" w:rsidR="00CB5BDA" w:rsidRPr="00584EB8" w:rsidRDefault="00CB5BDA" w:rsidP="00584EB8">
      <w:pPr>
        <w:rPr>
          <w:rFonts w:ascii="Arial" w:eastAsia="Times New Roman" w:hAnsi="Arial" w:cs="Arial"/>
          <w:szCs w:val="24"/>
        </w:rPr>
      </w:pPr>
    </w:p>
    <w:p w14:paraId="3CF82238" w14:textId="77777777" w:rsidR="00584EB8" w:rsidRPr="00806E02" w:rsidRDefault="00584EB8" w:rsidP="00584EB8">
      <w:pPr>
        <w:pStyle w:val="ListParagraph"/>
        <w:numPr>
          <w:ilvl w:val="0"/>
          <w:numId w:val="3"/>
        </w:numPr>
        <w:rPr>
          <w:rFonts w:ascii="Arial" w:eastAsia="Times New Roman" w:hAnsi="Arial" w:cs="Arial"/>
          <w:szCs w:val="24"/>
        </w:rPr>
      </w:pPr>
      <w:r w:rsidRPr="00806E02">
        <w:rPr>
          <w:rFonts w:ascii="Arial" w:eastAsia="Times New Roman" w:hAnsi="Arial" w:cs="Arial"/>
          <w:szCs w:val="24"/>
        </w:rPr>
        <w:t xml:space="preserve">To bolster </w:t>
      </w:r>
      <w:r w:rsidR="00CB5BDA">
        <w:rPr>
          <w:rFonts w:ascii="Arial" w:eastAsia="Times New Roman" w:hAnsi="Arial" w:cs="Arial"/>
          <w:szCs w:val="24"/>
        </w:rPr>
        <w:t xml:space="preserve">household </w:t>
      </w:r>
      <w:r w:rsidRPr="00806E02">
        <w:rPr>
          <w:rFonts w:ascii="Arial" w:eastAsia="Times New Roman" w:hAnsi="Arial" w:cs="Arial"/>
          <w:szCs w:val="24"/>
        </w:rPr>
        <w:t>income, the Task Force backs amending the budget to provide necessary funding and to direct the staff to develop an ordinance setting a minimum wage of $16.50 per hour, the same as paid at Los Angeles International Airport. The ordinance should authorize enforcement of the wage requirement through private right of action.  This is done in the city of Los Angeles and would minimize the burden on the city to administer the wage ordinance.</w:t>
      </w:r>
    </w:p>
    <w:p w14:paraId="1645A094" w14:textId="77777777" w:rsidR="00DF4027" w:rsidRPr="00806E02" w:rsidRDefault="00DF4027" w:rsidP="008229AA">
      <w:pPr>
        <w:rPr>
          <w:rFonts w:ascii="Arial" w:eastAsia="Times New Roman" w:hAnsi="Arial" w:cs="Arial"/>
          <w:szCs w:val="24"/>
        </w:rPr>
      </w:pPr>
    </w:p>
    <w:p w14:paraId="082E0644" w14:textId="77777777" w:rsidR="0081691A" w:rsidRPr="00806E02" w:rsidRDefault="0081691A" w:rsidP="008229AA">
      <w:pPr>
        <w:rPr>
          <w:rFonts w:ascii="Arial" w:eastAsia="Times New Roman" w:hAnsi="Arial" w:cs="Arial"/>
          <w:b/>
          <w:szCs w:val="24"/>
        </w:rPr>
      </w:pPr>
    </w:p>
    <w:p w14:paraId="68B31087" w14:textId="77777777" w:rsidR="00010CF8" w:rsidRDefault="00010CF8" w:rsidP="008229AA">
      <w:pPr>
        <w:rPr>
          <w:rFonts w:ascii="Arial" w:eastAsia="Times New Roman" w:hAnsi="Arial" w:cs="Arial"/>
          <w:b/>
          <w:szCs w:val="24"/>
        </w:rPr>
      </w:pPr>
    </w:p>
    <w:p w14:paraId="388E033B" w14:textId="77777777" w:rsidR="00010CF8" w:rsidRDefault="00010CF8" w:rsidP="008229AA">
      <w:pPr>
        <w:rPr>
          <w:rFonts w:ascii="Arial" w:eastAsia="Times New Roman" w:hAnsi="Arial" w:cs="Arial"/>
          <w:b/>
          <w:szCs w:val="24"/>
        </w:rPr>
      </w:pPr>
    </w:p>
    <w:p w14:paraId="3B1EAF66" w14:textId="77777777" w:rsidR="00AE5AEA" w:rsidRDefault="00AE5AEA" w:rsidP="008229AA">
      <w:pPr>
        <w:rPr>
          <w:rFonts w:ascii="Arial" w:eastAsia="Times New Roman" w:hAnsi="Arial" w:cs="Arial"/>
          <w:b/>
          <w:szCs w:val="24"/>
        </w:rPr>
      </w:pPr>
    </w:p>
    <w:p w14:paraId="233BA20A" w14:textId="77777777" w:rsidR="00AE5AEA" w:rsidRDefault="00AE5AEA" w:rsidP="008229AA">
      <w:pPr>
        <w:rPr>
          <w:rFonts w:ascii="Arial" w:eastAsia="Times New Roman" w:hAnsi="Arial" w:cs="Arial"/>
          <w:b/>
          <w:szCs w:val="24"/>
        </w:rPr>
      </w:pPr>
    </w:p>
    <w:p w14:paraId="41C42623" w14:textId="77777777" w:rsidR="00D942BE" w:rsidRPr="00806E02" w:rsidRDefault="00D942BE" w:rsidP="008229AA">
      <w:pPr>
        <w:rPr>
          <w:rFonts w:ascii="Arial" w:eastAsia="Times New Roman" w:hAnsi="Arial" w:cs="Arial"/>
          <w:b/>
          <w:szCs w:val="24"/>
        </w:rPr>
      </w:pPr>
      <w:r w:rsidRPr="00806E02">
        <w:rPr>
          <w:rFonts w:ascii="Arial" w:eastAsia="Times New Roman" w:hAnsi="Arial" w:cs="Arial"/>
          <w:b/>
          <w:szCs w:val="24"/>
        </w:rPr>
        <w:t>Environment</w:t>
      </w:r>
    </w:p>
    <w:p w14:paraId="1CF7D1A7" w14:textId="77777777" w:rsidR="008304FE" w:rsidRPr="00806E02" w:rsidRDefault="008304FE" w:rsidP="008229AA">
      <w:pPr>
        <w:rPr>
          <w:rFonts w:ascii="Arial" w:eastAsia="Times New Roman" w:hAnsi="Arial" w:cs="Arial"/>
          <w:b/>
          <w:szCs w:val="24"/>
        </w:rPr>
      </w:pPr>
    </w:p>
    <w:p w14:paraId="6A32AB56" w14:textId="77777777" w:rsidR="008304FE" w:rsidRDefault="0034415B" w:rsidP="00B00D8A">
      <w:pPr>
        <w:ind w:firstLine="720"/>
        <w:rPr>
          <w:rFonts w:ascii="Arial" w:eastAsia="Times New Roman" w:hAnsi="Arial" w:cs="Arial"/>
          <w:szCs w:val="24"/>
        </w:rPr>
      </w:pPr>
      <w:r w:rsidRPr="00806E02">
        <w:rPr>
          <w:rFonts w:ascii="Arial" w:eastAsia="Times New Roman" w:hAnsi="Arial" w:cs="Arial"/>
          <w:szCs w:val="24"/>
        </w:rPr>
        <w:t>The Task Force calls on the city to amend the proposed 2020-21 budget as follows:</w:t>
      </w:r>
    </w:p>
    <w:p w14:paraId="34E400DF" w14:textId="77777777" w:rsidR="00B00D8A" w:rsidRPr="00806E02" w:rsidRDefault="00B00D8A" w:rsidP="00B00D8A">
      <w:pPr>
        <w:ind w:firstLine="720"/>
        <w:rPr>
          <w:rFonts w:ascii="Arial" w:eastAsia="Times New Roman" w:hAnsi="Arial" w:cs="Arial"/>
          <w:szCs w:val="24"/>
        </w:rPr>
      </w:pPr>
    </w:p>
    <w:p w14:paraId="2A0243CE" w14:textId="77777777" w:rsidR="0034415B" w:rsidRDefault="00584EB8" w:rsidP="0070551D">
      <w:pPr>
        <w:pStyle w:val="ListParagraph"/>
        <w:numPr>
          <w:ilvl w:val="0"/>
          <w:numId w:val="2"/>
        </w:numPr>
        <w:rPr>
          <w:rFonts w:ascii="Arial" w:hAnsi="Arial" w:cs="Arial"/>
          <w:szCs w:val="24"/>
        </w:rPr>
      </w:pPr>
      <w:r>
        <w:rPr>
          <w:rFonts w:ascii="Arial" w:hAnsi="Arial" w:cs="Arial"/>
          <w:szCs w:val="24"/>
        </w:rPr>
        <w:t xml:space="preserve">When the South </w:t>
      </w:r>
      <w:r w:rsidRPr="00806E02">
        <w:rPr>
          <w:rFonts w:ascii="Arial" w:hAnsi="Arial" w:cs="Arial"/>
          <w:szCs w:val="24"/>
        </w:rPr>
        <w:t xml:space="preserve">Pasadena Arroyo Seco Woodland &amp; Wildlife Park </w:t>
      </w:r>
      <w:r>
        <w:rPr>
          <w:rFonts w:ascii="Arial" w:hAnsi="Arial" w:cs="Arial"/>
          <w:szCs w:val="24"/>
        </w:rPr>
        <w:t>Nature Park was c</w:t>
      </w:r>
      <w:r w:rsidR="0034415B" w:rsidRPr="00806E02">
        <w:rPr>
          <w:rFonts w:ascii="Arial" w:hAnsi="Arial" w:cs="Arial"/>
          <w:szCs w:val="24"/>
        </w:rPr>
        <w:t>reated, the city agreed to maintain it in perpetuity. Right now, it is largely maintained by volunteers. New signs are needed, as well as additional work by Land Care, which maintains city parks on a contract basis, to remove trash</w:t>
      </w:r>
      <w:r w:rsidR="00754CD2">
        <w:rPr>
          <w:rFonts w:ascii="Arial" w:hAnsi="Arial" w:cs="Arial"/>
          <w:szCs w:val="24"/>
        </w:rPr>
        <w:t xml:space="preserve"> and</w:t>
      </w:r>
      <w:r w:rsidR="0034415B" w:rsidRPr="00806E02">
        <w:rPr>
          <w:rFonts w:ascii="Arial" w:hAnsi="Arial" w:cs="Arial"/>
          <w:szCs w:val="24"/>
        </w:rPr>
        <w:t xml:space="preserve"> clear invasive </w:t>
      </w:r>
      <w:r w:rsidR="0081691A" w:rsidRPr="00806E02">
        <w:rPr>
          <w:rFonts w:ascii="Arial" w:hAnsi="Arial" w:cs="Arial"/>
          <w:szCs w:val="24"/>
        </w:rPr>
        <w:t>grasses before they go to seed</w:t>
      </w:r>
      <w:r w:rsidR="00754CD2">
        <w:rPr>
          <w:rFonts w:ascii="Arial" w:hAnsi="Arial" w:cs="Arial"/>
          <w:szCs w:val="24"/>
        </w:rPr>
        <w:t>, among other tasks</w:t>
      </w:r>
      <w:r w:rsidR="0081691A" w:rsidRPr="00806E02">
        <w:rPr>
          <w:rFonts w:ascii="Arial" w:hAnsi="Arial" w:cs="Arial"/>
          <w:szCs w:val="24"/>
        </w:rPr>
        <w:t xml:space="preserve">. </w:t>
      </w:r>
      <w:r w:rsidR="0034415B" w:rsidRPr="00806E02">
        <w:rPr>
          <w:rFonts w:ascii="Arial" w:hAnsi="Arial" w:cs="Arial"/>
          <w:szCs w:val="24"/>
        </w:rPr>
        <w:t xml:space="preserve">The amount of the contract with Land Care that is dedicated to the park should be shown in the budget and adjusted to </w:t>
      </w:r>
      <w:r w:rsidR="0070551D" w:rsidRPr="00806E02">
        <w:rPr>
          <w:rFonts w:ascii="Arial" w:hAnsi="Arial" w:cs="Arial"/>
          <w:szCs w:val="24"/>
        </w:rPr>
        <w:t>provide for improved maintenance. Also, a separate trail improvement line item should be established to help fund a City Corps program for youths in the community (see below under Youth Services). One of the projects of the City Corps would</w:t>
      </w:r>
      <w:r w:rsidR="00B24825">
        <w:rPr>
          <w:rFonts w:ascii="Arial" w:hAnsi="Arial" w:cs="Arial"/>
          <w:szCs w:val="24"/>
        </w:rPr>
        <w:t xml:space="preserve"> be to improve the trail along the east side of the Arroyo by the golf course and athletic fields.</w:t>
      </w:r>
    </w:p>
    <w:p w14:paraId="33EFF2AE" w14:textId="77777777" w:rsidR="00230CB7" w:rsidRPr="00230CB7" w:rsidRDefault="00230CB7" w:rsidP="00230CB7">
      <w:pPr>
        <w:ind w:left="360"/>
        <w:rPr>
          <w:rFonts w:ascii="Arial" w:hAnsi="Arial" w:cs="Arial"/>
          <w:szCs w:val="24"/>
        </w:rPr>
      </w:pPr>
    </w:p>
    <w:p w14:paraId="173DC392" w14:textId="77777777" w:rsidR="00471CB6" w:rsidRDefault="00471CB6" w:rsidP="0070551D">
      <w:pPr>
        <w:pStyle w:val="ListParagraph"/>
        <w:numPr>
          <w:ilvl w:val="0"/>
          <w:numId w:val="2"/>
        </w:numPr>
        <w:rPr>
          <w:rFonts w:ascii="Arial" w:hAnsi="Arial" w:cs="Arial"/>
          <w:szCs w:val="24"/>
        </w:rPr>
      </w:pPr>
      <w:r w:rsidRPr="00806E02">
        <w:rPr>
          <w:rFonts w:ascii="Arial" w:hAnsi="Arial" w:cs="Arial"/>
          <w:szCs w:val="24"/>
        </w:rPr>
        <w:t>Create a line item in the table showing fund balances that specifies the balance dedicated to tree replacement in the city and show</w:t>
      </w:r>
      <w:r w:rsidR="0081691A" w:rsidRPr="00806E02">
        <w:rPr>
          <w:rFonts w:ascii="Arial" w:hAnsi="Arial" w:cs="Arial"/>
          <w:szCs w:val="24"/>
        </w:rPr>
        <w:t>s</w:t>
      </w:r>
      <w:r w:rsidRPr="00806E02">
        <w:rPr>
          <w:rFonts w:ascii="Arial" w:hAnsi="Arial" w:cs="Arial"/>
          <w:szCs w:val="24"/>
        </w:rPr>
        <w:t xml:space="preserve"> the revenue collected for tree removal and trimming permits, tree replacement fees paid </w:t>
      </w:r>
      <w:r w:rsidR="00C64412" w:rsidRPr="00806E02">
        <w:rPr>
          <w:rFonts w:ascii="Arial" w:hAnsi="Arial" w:cs="Arial"/>
          <w:szCs w:val="24"/>
        </w:rPr>
        <w:t xml:space="preserve">to the city to plant trees on public property </w:t>
      </w:r>
      <w:r w:rsidRPr="00806E02">
        <w:rPr>
          <w:rFonts w:ascii="Arial" w:hAnsi="Arial" w:cs="Arial"/>
          <w:szCs w:val="24"/>
        </w:rPr>
        <w:t>in lieu of rep</w:t>
      </w:r>
      <w:r w:rsidR="00C64412" w:rsidRPr="00806E02">
        <w:rPr>
          <w:rFonts w:ascii="Arial" w:hAnsi="Arial" w:cs="Arial"/>
          <w:szCs w:val="24"/>
        </w:rPr>
        <w:t xml:space="preserve">lacing </w:t>
      </w:r>
      <w:r w:rsidR="00B24825">
        <w:rPr>
          <w:rFonts w:ascii="Arial" w:hAnsi="Arial" w:cs="Arial"/>
          <w:szCs w:val="24"/>
        </w:rPr>
        <w:t>trees on properties where they</w:t>
      </w:r>
      <w:r w:rsidR="00754CD2">
        <w:rPr>
          <w:rFonts w:ascii="Arial" w:hAnsi="Arial" w:cs="Arial"/>
          <w:szCs w:val="24"/>
        </w:rPr>
        <w:t xml:space="preserve"> are removed</w:t>
      </w:r>
      <w:r w:rsidR="00C64412" w:rsidRPr="00806E02">
        <w:rPr>
          <w:rFonts w:ascii="Arial" w:hAnsi="Arial" w:cs="Arial"/>
          <w:szCs w:val="24"/>
        </w:rPr>
        <w:t xml:space="preserve">, and donations to the fund. </w:t>
      </w:r>
      <w:r w:rsidR="0081691A" w:rsidRPr="00806E02">
        <w:rPr>
          <w:rFonts w:ascii="Arial" w:hAnsi="Arial" w:cs="Arial"/>
          <w:szCs w:val="24"/>
        </w:rPr>
        <w:t xml:space="preserve">Expenditures should be shown in this line item. </w:t>
      </w:r>
      <w:r w:rsidR="00C64412" w:rsidRPr="00806E02">
        <w:rPr>
          <w:rFonts w:ascii="Arial" w:hAnsi="Arial" w:cs="Arial"/>
          <w:szCs w:val="24"/>
        </w:rPr>
        <w:t>The budget also should include a brief narrative discussion explaining how many trees have been planted with the tree replacement fund in the past year and how many are to be planted in the forthcoming fiscal year.</w:t>
      </w:r>
    </w:p>
    <w:p w14:paraId="37848105" w14:textId="77777777" w:rsidR="00230CB7" w:rsidRPr="00230CB7" w:rsidRDefault="00230CB7" w:rsidP="00230CB7">
      <w:pPr>
        <w:ind w:left="360"/>
        <w:rPr>
          <w:rFonts w:ascii="Arial" w:hAnsi="Arial" w:cs="Arial"/>
          <w:szCs w:val="24"/>
        </w:rPr>
      </w:pPr>
    </w:p>
    <w:p w14:paraId="71567381" w14:textId="77777777" w:rsidR="0070551D" w:rsidRPr="00806E02" w:rsidRDefault="0070551D" w:rsidP="0070551D">
      <w:pPr>
        <w:pStyle w:val="ListParagraph"/>
        <w:numPr>
          <w:ilvl w:val="0"/>
          <w:numId w:val="2"/>
        </w:numPr>
        <w:rPr>
          <w:rFonts w:ascii="Arial" w:eastAsia="Times New Roman" w:hAnsi="Arial" w:cs="Arial"/>
          <w:szCs w:val="24"/>
        </w:rPr>
      </w:pPr>
      <w:r w:rsidRPr="00806E02">
        <w:rPr>
          <w:rFonts w:ascii="Arial" w:eastAsia="Times New Roman" w:hAnsi="Arial" w:cs="Arial"/>
          <w:szCs w:val="24"/>
        </w:rPr>
        <w:t>The city needs to authorize a hotline and a new position to enforce environmental standards for businesses</w:t>
      </w:r>
      <w:r w:rsidR="0081691A" w:rsidRPr="00806E02">
        <w:rPr>
          <w:rFonts w:ascii="Arial" w:eastAsia="Times New Roman" w:hAnsi="Arial" w:cs="Arial"/>
          <w:szCs w:val="24"/>
        </w:rPr>
        <w:t xml:space="preserve">. These should include </w:t>
      </w:r>
      <w:r w:rsidRPr="00806E02">
        <w:rPr>
          <w:rFonts w:ascii="Arial" w:eastAsia="Times New Roman" w:hAnsi="Arial" w:cs="Arial"/>
          <w:szCs w:val="24"/>
        </w:rPr>
        <w:t>the city’s ordinance prohibiting sources of air pollution (such as leaf blowers) that create a public nuisance by entraining pollutants into the air that cause ill health, such as asthma and allergies, and damage property and impose costs on residents, such as dust that soils cars, patio furniture, home exteriors</w:t>
      </w:r>
      <w:r w:rsidR="00DB1850">
        <w:rPr>
          <w:rFonts w:ascii="Arial" w:eastAsia="Times New Roman" w:hAnsi="Arial" w:cs="Arial"/>
          <w:szCs w:val="24"/>
        </w:rPr>
        <w:t>,</w:t>
      </w:r>
      <w:r w:rsidRPr="00806E02">
        <w:rPr>
          <w:rFonts w:ascii="Arial" w:eastAsia="Times New Roman" w:hAnsi="Arial" w:cs="Arial"/>
          <w:szCs w:val="24"/>
        </w:rPr>
        <w:t xml:space="preserve"> etc. The position also is needed to enforce existing restrictions on use of Styrofoam and plastic bags, as well as to enforce an upcoming ban on other single-use plastics. The enforcement position is </w:t>
      </w:r>
      <w:r w:rsidR="0081691A" w:rsidRPr="00806E02">
        <w:rPr>
          <w:rFonts w:ascii="Arial" w:eastAsia="Times New Roman" w:hAnsi="Arial" w:cs="Arial"/>
          <w:szCs w:val="24"/>
        </w:rPr>
        <w:t xml:space="preserve">further </w:t>
      </w:r>
      <w:r w:rsidRPr="00806E02">
        <w:rPr>
          <w:rFonts w:ascii="Arial" w:eastAsia="Times New Roman" w:hAnsi="Arial" w:cs="Arial"/>
          <w:szCs w:val="24"/>
        </w:rPr>
        <w:t>needed to better enforce restrictions aimed at preventing waste of water, as well as illegal removal of trees.</w:t>
      </w:r>
    </w:p>
    <w:p w14:paraId="1C9A2223" w14:textId="77777777" w:rsidR="00F67DFF" w:rsidRPr="00806E02" w:rsidRDefault="00F67DFF" w:rsidP="00F67DFF">
      <w:pPr>
        <w:rPr>
          <w:rFonts w:ascii="Arial" w:eastAsia="Times New Roman" w:hAnsi="Arial" w:cs="Arial"/>
          <w:szCs w:val="24"/>
        </w:rPr>
      </w:pPr>
    </w:p>
    <w:p w14:paraId="601C5F5F" w14:textId="77777777" w:rsidR="0081691A" w:rsidRPr="00806E02" w:rsidRDefault="0081691A" w:rsidP="00F67DFF">
      <w:pPr>
        <w:rPr>
          <w:rFonts w:ascii="Arial" w:eastAsia="Times New Roman" w:hAnsi="Arial" w:cs="Arial"/>
          <w:b/>
          <w:szCs w:val="24"/>
        </w:rPr>
      </w:pPr>
    </w:p>
    <w:p w14:paraId="3B83A45E" w14:textId="77777777" w:rsidR="00AE5AEA" w:rsidRDefault="00AE5AEA" w:rsidP="00F67DFF">
      <w:pPr>
        <w:rPr>
          <w:rFonts w:ascii="Arial" w:eastAsia="Times New Roman" w:hAnsi="Arial" w:cs="Arial"/>
          <w:b/>
          <w:szCs w:val="24"/>
        </w:rPr>
      </w:pPr>
    </w:p>
    <w:p w14:paraId="4445705B" w14:textId="77777777" w:rsidR="00AE5AEA" w:rsidRDefault="00AE5AEA" w:rsidP="00F67DFF">
      <w:pPr>
        <w:rPr>
          <w:rFonts w:ascii="Arial" w:eastAsia="Times New Roman" w:hAnsi="Arial" w:cs="Arial"/>
          <w:b/>
          <w:szCs w:val="24"/>
        </w:rPr>
      </w:pPr>
    </w:p>
    <w:p w14:paraId="36F43477" w14:textId="77777777" w:rsidR="00AE5AEA" w:rsidRDefault="00AE5AEA" w:rsidP="00F67DFF">
      <w:pPr>
        <w:rPr>
          <w:rFonts w:ascii="Arial" w:eastAsia="Times New Roman" w:hAnsi="Arial" w:cs="Arial"/>
          <w:b/>
          <w:szCs w:val="24"/>
        </w:rPr>
      </w:pPr>
    </w:p>
    <w:p w14:paraId="518D982A" w14:textId="77777777" w:rsidR="00AE5AEA" w:rsidRDefault="00AE5AEA" w:rsidP="00F67DFF">
      <w:pPr>
        <w:rPr>
          <w:rFonts w:ascii="Arial" w:eastAsia="Times New Roman" w:hAnsi="Arial" w:cs="Arial"/>
          <w:b/>
          <w:szCs w:val="24"/>
        </w:rPr>
      </w:pPr>
    </w:p>
    <w:p w14:paraId="4013626B" w14:textId="77777777" w:rsidR="00AE5AEA" w:rsidRDefault="00AE5AEA" w:rsidP="00F67DFF">
      <w:pPr>
        <w:rPr>
          <w:rFonts w:ascii="Arial" w:eastAsia="Times New Roman" w:hAnsi="Arial" w:cs="Arial"/>
          <w:b/>
          <w:szCs w:val="24"/>
        </w:rPr>
      </w:pPr>
    </w:p>
    <w:p w14:paraId="42B37092" w14:textId="77777777" w:rsidR="00F67DFF" w:rsidRPr="00806E02" w:rsidRDefault="00F67DFF" w:rsidP="00F67DFF">
      <w:pPr>
        <w:rPr>
          <w:rFonts w:ascii="Arial" w:eastAsia="Times New Roman" w:hAnsi="Arial" w:cs="Arial"/>
          <w:b/>
          <w:szCs w:val="24"/>
        </w:rPr>
      </w:pPr>
      <w:r w:rsidRPr="00806E02">
        <w:rPr>
          <w:rFonts w:ascii="Arial" w:eastAsia="Times New Roman" w:hAnsi="Arial" w:cs="Arial"/>
          <w:b/>
          <w:szCs w:val="24"/>
        </w:rPr>
        <w:lastRenderedPageBreak/>
        <w:t>Youth Services</w:t>
      </w:r>
    </w:p>
    <w:p w14:paraId="78F278BD" w14:textId="77777777" w:rsidR="00F67DFF" w:rsidRPr="00806E02" w:rsidRDefault="00F67DFF" w:rsidP="00F67DFF">
      <w:pPr>
        <w:rPr>
          <w:rFonts w:ascii="Arial" w:eastAsia="Times New Roman" w:hAnsi="Arial" w:cs="Arial"/>
          <w:b/>
          <w:szCs w:val="24"/>
        </w:rPr>
      </w:pPr>
    </w:p>
    <w:tbl>
      <w:tblPr>
        <w:tblStyle w:val="TableGrid"/>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4450"/>
      </w:tblGrid>
      <w:tr w:rsidR="0046103E" w14:paraId="1C04EF61" w14:textId="77777777" w:rsidTr="00AE5AEA">
        <w:tc>
          <w:tcPr>
            <w:tcW w:w="4450" w:type="dxa"/>
            <w:shd w:val="clear" w:color="auto" w:fill="EAF1DD" w:themeFill="accent3" w:themeFillTint="33"/>
          </w:tcPr>
          <w:p w14:paraId="090ED37D" w14:textId="77777777" w:rsidR="0046103E" w:rsidRDefault="0046103E" w:rsidP="0046103E">
            <w:pPr>
              <w:spacing w:before="120"/>
              <w:jc w:val="center"/>
              <w:rPr>
                <w:rFonts w:ascii="Arial" w:eastAsia="Times New Roman" w:hAnsi="Arial" w:cs="Arial"/>
                <w:szCs w:val="24"/>
              </w:rPr>
            </w:pPr>
            <w:r>
              <w:rPr>
                <w:rFonts w:ascii="Arial" w:eastAsia="Times New Roman" w:hAnsi="Arial" w:cs="Arial"/>
                <w:noProof/>
                <w:szCs w:val="24"/>
              </w:rPr>
              <w:drawing>
                <wp:inline distT="0" distB="0" distL="0" distR="0" wp14:anchorId="3F1E6C1A" wp14:editId="0D25E81B">
                  <wp:extent cx="2402006" cy="172965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Grove Par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3453" cy="1730692"/>
                          </a:xfrm>
                          <a:prstGeom prst="rect">
                            <a:avLst/>
                          </a:prstGeom>
                        </pic:spPr>
                      </pic:pic>
                    </a:graphicData>
                  </a:graphic>
                </wp:inline>
              </w:drawing>
            </w:r>
          </w:p>
          <w:p w14:paraId="18D41A62" w14:textId="77777777" w:rsidR="0046103E" w:rsidRPr="0046103E" w:rsidRDefault="0046103E" w:rsidP="00AE5AEA">
            <w:pPr>
              <w:jc w:val="center"/>
              <w:rPr>
                <w:rFonts w:ascii="Arial Narrow" w:eastAsia="Times New Roman" w:hAnsi="Arial Narrow" w:cs="Arial"/>
                <w:i/>
                <w:sz w:val="20"/>
                <w:szCs w:val="20"/>
              </w:rPr>
            </w:pPr>
            <w:r w:rsidRPr="0046103E">
              <w:rPr>
                <w:rFonts w:ascii="Arial Narrow" w:eastAsia="Times New Roman" w:hAnsi="Arial Narrow" w:cs="Arial"/>
                <w:i/>
                <w:sz w:val="20"/>
                <w:szCs w:val="20"/>
              </w:rPr>
              <w:t>Pandemic standards have reduced the childcare capacity at Orange Grove Park, the traditional site of the city’</w:t>
            </w:r>
            <w:r w:rsidR="00AE5AEA">
              <w:rPr>
                <w:rFonts w:ascii="Arial Narrow" w:eastAsia="Times New Roman" w:hAnsi="Arial Narrow" w:cs="Arial"/>
                <w:i/>
                <w:sz w:val="20"/>
                <w:szCs w:val="20"/>
              </w:rPr>
              <w:t>s Camp Med program. Yet, the program</w:t>
            </w:r>
            <w:r w:rsidRPr="0046103E">
              <w:rPr>
                <w:rFonts w:ascii="Arial Narrow" w:eastAsia="Times New Roman" w:hAnsi="Arial Narrow" w:cs="Arial"/>
                <w:i/>
                <w:sz w:val="20"/>
                <w:szCs w:val="20"/>
              </w:rPr>
              <w:t xml:space="preserve"> could be expanded to meet demand by using other readily available facilities.</w:t>
            </w:r>
          </w:p>
        </w:tc>
      </w:tr>
    </w:tbl>
    <w:p w14:paraId="0460248C" w14:textId="77777777" w:rsidR="00F67DFF" w:rsidRPr="00806E02" w:rsidRDefault="00F67DFF" w:rsidP="00EA6F37">
      <w:pPr>
        <w:ind w:firstLine="360"/>
        <w:rPr>
          <w:rFonts w:ascii="Arial" w:eastAsia="Times New Roman" w:hAnsi="Arial" w:cs="Arial"/>
          <w:szCs w:val="24"/>
        </w:rPr>
      </w:pPr>
      <w:r w:rsidRPr="00806E02">
        <w:rPr>
          <w:rFonts w:ascii="Arial" w:eastAsia="Times New Roman" w:hAnsi="Arial" w:cs="Arial"/>
          <w:szCs w:val="24"/>
        </w:rPr>
        <w:t>To support the welfare and development of the community’s youth, the Task Force recommends the city amend the proposed budget to:</w:t>
      </w:r>
    </w:p>
    <w:p w14:paraId="7766CD32" w14:textId="77777777" w:rsidR="00F67DFF" w:rsidRPr="00806E02" w:rsidRDefault="00F67DFF" w:rsidP="00F67DFF">
      <w:pPr>
        <w:rPr>
          <w:rFonts w:ascii="Arial" w:eastAsia="Times New Roman" w:hAnsi="Arial" w:cs="Arial"/>
          <w:szCs w:val="24"/>
        </w:rPr>
      </w:pPr>
    </w:p>
    <w:p w14:paraId="3DDAFC2A" w14:textId="77777777" w:rsidR="00F67DFF" w:rsidRDefault="00F67DFF" w:rsidP="00DB1850">
      <w:pPr>
        <w:pStyle w:val="ListParagraph"/>
        <w:numPr>
          <w:ilvl w:val="0"/>
          <w:numId w:val="4"/>
        </w:numPr>
        <w:rPr>
          <w:rFonts w:ascii="Arial" w:eastAsia="Times New Roman" w:hAnsi="Arial" w:cs="Arial"/>
          <w:szCs w:val="24"/>
        </w:rPr>
      </w:pPr>
      <w:r w:rsidRPr="00DB1850">
        <w:rPr>
          <w:rFonts w:ascii="Arial" w:eastAsia="Times New Roman" w:hAnsi="Arial" w:cs="Arial"/>
          <w:b/>
          <w:i/>
          <w:szCs w:val="24"/>
        </w:rPr>
        <w:t>Restore full funding</w:t>
      </w:r>
      <w:r w:rsidR="00C94527" w:rsidRPr="00DB1850">
        <w:rPr>
          <w:rFonts w:ascii="Arial" w:eastAsia="Times New Roman" w:hAnsi="Arial" w:cs="Arial"/>
          <w:b/>
          <w:i/>
          <w:szCs w:val="24"/>
        </w:rPr>
        <w:t>, or even expanded funding,</w:t>
      </w:r>
      <w:r w:rsidRPr="00DB1850">
        <w:rPr>
          <w:rFonts w:ascii="Arial" w:eastAsia="Times New Roman" w:hAnsi="Arial" w:cs="Arial"/>
          <w:b/>
          <w:i/>
          <w:szCs w:val="24"/>
        </w:rPr>
        <w:t xml:space="preserve"> for after-school care and summer camp programs run by Camp Med,</w:t>
      </w:r>
      <w:r w:rsidRPr="00806E02">
        <w:rPr>
          <w:rFonts w:ascii="Arial" w:eastAsia="Times New Roman" w:hAnsi="Arial" w:cs="Arial"/>
          <w:szCs w:val="24"/>
        </w:rPr>
        <w:t xml:space="preserve"> as well as </w:t>
      </w:r>
      <w:r w:rsidR="00C94527" w:rsidRPr="00806E02">
        <w:rPr>
          <w:rFonts w:ascii="Arial" w:eastAsia="Times New Roman" w:hAnsi="Arial" w:cs="Arial"/>
          <w:szCs w:val="24"/>
        </w:rPr>
        <w:t xml:space="preserve">library </w:t>
      </w:r>
      <w:r w:rsidR="00B24825">
        <w:rPr>
          <w:rFonts w:ascii="Arial" w:eastAsia="Times New Roman" w:hAnsi="Arial" w:cs="Arial"/>
          <w:szCs w:val="24"/>
        </w:rPr>
        <w:t>reading programs, though Zoom if</w:t>
      </w:r>
      <w:r w:rsidR="00C94527" w:rsidRPr="00806E02">
        <w:rPr>
          <w:rFonts w:ascii="Arial" w:eastAsia="Times New Roman" w:hAnsi="Arial" w:cs="Arial"/>
          <w:szCs w:val="24"/>
        </w:rPr>
        <w:t xml:space="preserve"> necessary. As parents face having to return to their work places, the community will soon face a childcare crisis at the current budgeted level. The problem will become additionally acute under planned cuts to the school district’s after school care program. Granted, health directives regarding the pandemic constrain the capacity of the Camp Med program as it has been run in the past at Orange Grove Park. However, since much of the program is covered by parent-paid fees, there is little reason not to expand the number of locations where Camp Med services can be offered, beyond the current plan to operate at Orange Grove and the Eddy Park House. Additional facilities, such as the War Memorial Building, the vacant room at the golf course, and the Garfield Park Scout House could be used.  In addition, the city could cooperate with the school district through a joint program or even rent spaces for an expanded program, such as the Women’s Club, vacant commercial buildings, or other facilities in the city.</w:t>
      </w:r>
    </w:p>
    <w:p w14:paraId="15089A9F" w14:textId="77777777" w:rsidR="00230CB7" w:rsidRPr="00230CB7" w:rsidRDefault="00230CB7" w:rsidP="00230CB7">
      <w:pPr>
        <w:ind w:left="360"/>
        <w:rPr>
          <w:rFonts w:ascii="Arial" w:eastAsia="Times New Roman" w:hAnsi="Arial" w:cs="Arial"/>
          <w:szCs w:val="24"/>
        </w:rPr>
      </w:pPr>
    </w:p>
    <w:p w14:paraId="0620848E" w14:textId="77777777" w:rsidR="00C94527" w:rsidRPr="00806E02" w:rsidRDefault="00F33F0F" w:rsidP="00B00D8A">
      <w:pPr>
        <w:pStyle w:val="ListParagraph"/>
        <w:numPr>
          <w:ilvl w:val="0"/>
          <w:numId w:val="4"/>
        </w:numPr>
        <w:spacing w:after="120"/>
        <w:rPr>
          <w:rFonts w:ascii="Arial" w:eastAsia="Times New Roman" w:hAnsi="Arial" w:cs="Arial"/>
          <w:szCs w:val="24"/>
        </w:rPr>
      </w:pPr>
      <w:r w:rsidRPr="00806E02">
        <w:rPr>
          <w:rFonts w:ascii="Arial" w:eastAsia="Times New Roman" w:hAnsi="Arial" w:cs="Arial"/>
          <w:szCs w:val="24"/>
        </w:rPr>
        <w:t>If a real estate transfer tax is passed by voters in November, c</w:t>
      </w:r>
      <w:r w:rsidR="00C94527" w:rsidRPr="00806E02">
        <w:rPr>
          <w:rFonts w:ascii="Arial" w:eastAsia="Times New Roman" w:hAnsi="Arial" w:cs="Arial"/>
          <w:szCs w:val="24"/>
        </w:rPr>
        <w:t>reate a City Corps program to provide summer and part-time jobs during the school year to youths in the community. The Task Force suggests initially budgeting $500,000 for a City Corps program, plus an additional city staff</w:t>
      </w:r>
      <w:r w:rsidR="00806E02" w:rsidRPr="00806E02">
        <w:rPr>
          <w:rFonts w:ascii="Arial" w:eastAsia="Times New Roman" w:hAnsi="Arial" w:cs="Arial"/>
          <w:szCs w:val="24"/>
        </w:rPr>
        <w:t xml:space="preserve"> position</w:t>
      </w:r>
      <w:r w:rsidR="00C94527" w:rsidRPr="00806E02">
        <w:rPr>
          <w:rFonts w:ascii="Arial" w:eastAsia="Times New Roman" w:hAnsi="Arial" w:cs="Arial"/>
          <w:szCs w:val="24"/>
        </w:rPr>
        <w:t xml:space="preserve"> to organize and oversee the operation. </w:t>
      </w:r>
      <w:r w:rsidRPr="00806E02">
        <w:rPr>
          <w:rFonts w:ascii="Arial" w:eastAsia="Times New Roman" w:hAnsi="Arial" w:cs="Arial"/>
          <w:szCs w:val="24"/>
        </w:rPr>
        <w:t xml:space="preserve">In addition, the budget should include an increase sufficient to pay for supplies and tools needed to employ City Corps workers. </w:t>
      </w:r>
      <w:r w:rsidR="00C94527" w:rsidRPr="00806E02">
        <w:rPr>
          <w:rFonts w:ascii="Arial" w:eastAsia="Times New Roman" w:hAnsi="Arial" w:cs="Arial"/>
          <w:szCs w:val="24"/>
        </w:rPr>
        <w:t>At $16.50 per hour, the program could fund more than 30,000 hours of useful work to improve the community</w:t>
      </w:r>
      <w:r w:rsidR="00CC612E" w:rsidRPr="00806E02">
        <w:rPr>
          <w:rFonts w:ascii="Arial" w:eastAsia="Times New Roman" w:hAnsi="Arial" w:cs="Arial"/>
          <w:szCs w:val="24"/>
        </w:rPr>
        <w:t xml:space="preserve">, </w:t>
      </w:r>
      <w:r w:rsidRPr="00806E02">
        <w:rPr>
          <w:rFonts w:ascii="Arial" w:eastAsia="Times New Roman" w:hAnsi="Arial" w:cs="Arial"/>
          <w:szCs w:val="24"/>
        </w:rPr>
        <w:t xml:space="preserve">including </w:t>
      </w:r>
      <w:r w:rsidR="00CC612E" w:rsidRPr="00806E02">
        <w:rPr>
          <w:rFonts w:ascii="Arial" w:eastAsia="Times New Roman" w:hAnsi="Arial" w:cs="Arial"/>
          <w:szCs w:val="24"/>
        </w:rPr>
        <w:t>trail improvements</w:t>
      </w:r>
      <w:r w:rsidRPr="00806E02">
        <w:rPr>
          <w:rFonts w:ascii="Arial" w:eastAsia="Times New Roman" w:hAnsi="Arial" w:cs="Arial"/>
          <w:szCs w:val="24"/>
        </w:rPr>
        <w:t>,</w:t>
      </w:r>
      <w:r w:rsidR="00CC612E" w:rsidRPr="00806E02">
        <w:rPr>
          <w:rFonts w:ascii="Arial" w:eastAsia="Times New Roman" w:hAnsi="Arial" w:cs="Arial"/>
          <w:szCs w:val="24"/>
        </w:rPr>
        <w:t xml:space="preserve"> filling potholes, data entry, </w:t>
      </w:r>
      <w:r w:rsidRPr="00806E02">
        <w:rPr>
          <w:rFonts w:ascii="Arial" w:eastAsia="Times New Roman" w:hAnsi="Arial" w:cs="Arial"/>
          <w:szCs w:val="24"/>
        </w:rPr>
        <w:t xml:space="preserve">tree planting, </w:t>
      </w:r>
      <w:r w:rsidR="00CC612E" w:rsidRPr="00806E02">
        <w:rPr>
          <w:rFonts w:ascii="Arial" w:eastAsia="Times New Roman" w:hAnsi="Arial" w:cs="Arial"/>
          <w:szCs w:val="24"/>
        </w:rPr>
        <w:t xml:space="preserve">community outreach, </w:t>
      </w:r>
      <w:r w:rsidRPr="00806E02">
        <w:rPr>
          <w:rFonts w:ascii="Arial" w:eastAsia="Times New Roman" w:hAnsi="Arial" w:cs="Arial"/>
          <w:szCs w:val="24"/>
        </w:rPr>
        <w:t xml:space="preserve">water conservation landscaping on medians and in parks, </w:t>
      </w:r>
      <w:r w:rsidR="00CC612E" w:rsidRPr="00806E02">
        <w:rPr>
          <w:rFonts w:ascii="Arial" w:eastAsia="Times New Roman" w:hAnsi="Arial" w:cs="Arial"/>
          <w:szCs w:val="24"/>
        </w:rPr>
        <w:t>library work</w:t>
      </w:r>
      <w:r w:rsidRPr="00806E02">
        <w:rPr>
          <w:rFonts w:ascii="Arial" w:eastAsia="Times New Roman" w:hAnsi="Arial" w:cs="Arial"/>
          <w:szCs w:val="24"/>
        </w:rPr>
        <w:t>, and painting, minor wood and roof repair, and landscaping of deteriorating homes in which elderly people with limited incomes reside</w:t>
      </w:r>
      <w:r w:rsidR="00CC612E" w:rsidRPr="00806E02">
        <w:rPr>
          <w:rFonts w:ascii="Arial" w:eastAsia="Times New Roman" w:hAnsi="Arial" w:cs="Arial"/>
          <w:szCs w:val="24"/>
        </w:rPr>
        <w:t>. Up to 100 youths could be employed, each earning some $3,000 annually. The City Corps would help teach youth valuable skills and impart the work ethic. The Task Force suggests that half the positions go to underprivileged youth.</w:t>
      </w:r>
    </w:p>
    <w:p w14:paraId="2889F74E" w14:textId="77777777" w:rsidR="00CC612E" w:rsidRPr="00806E02" w:rsidRDefault="00CC612E" w:rsidP="00767CEC">
      <w:pPr>
        <w:rPr>
          <w:rFonts w:ascii="Arial" w:eastAsia="Times New Roman" w:hAnsi="Arial" w:cs="Arial"/>
          <w:szCs w:val="24"/>
        </w:rPr>
      </w:pPr>
    </w:p>
    <w:p w14:paraId="4FE13C42" w14:textId="77777777" w:rsidR="00CC612E" w:rsidRPr="00806E02" w:rsidRDefault="00CC612E" w:rsidP="00F67DFF">
      <w:pPr>
        <w:rPr>
          <w:rFonts w:ascii="Arial" w:eastAsia="Times New Roman" w:hAnsi="Arial" w:cs="Arial"/>
          <w:szCs w:val="24"/>
        </w:rPr>
      </w:pPr>
    </w:p>
    <w:p w14:paraId="0ED1906A" w14:textId="77777777" w:rsidR="00AE5AEA" w:rsidRDefault="00AE5AEA" w:rsidP="00F67DFF">
      <w:pPr>
        <w:rPr>
          <w:rFonts w:ascii="Arial" w:eastAsia="Times New Roman" w:hAnsi="Arial" w:cs="Arial"/>
          <w:b/>
          <w:szCs w:val="24"/>
        </w:rPr>
      </w:pPr>
    </w:p>
    <w:p w14:paraId="189DDD38" w14:textId="77777777" w:rsidR="00AE5AEA" w:rsidRDefault="00AE5AEA" w:rsidP="00F67DFF">
      <w:pPr>
        <w:rPr>
          <w:rFonts w:ascii="Arial" w:eastAsia="Times New Roman" w:hAnsi="Arial" w:cs="Arial"/>
          <w:b/>
          <w:szCs w:val="24"/>
        </w:rPr>
      </w:pPr>
    </w:p>
    <w:p w14:paraId="7B3C7559" w14:textId="77777777" w:rsidR="00F67DFF" w:rsidRPr="00806E02" w:rsidRDefault="00F67DFF" w:rsidP="00F67DFF">
      <w:pPr>
        <w:rPr>
          <w:rFonts w:ascii="Arial" w:eastAsia="Times New Roman" w:hAnsi="Arial" w:cs="Arial"/>
          <w:b/>
          <w:szCs w:val="24"/>
        </w:rPr>
      </w:pPr>
      <w:r w:rsidRPr="00806E02">
        <w:rPr>
          <w:rFonts w:ascii="Arial" w:eastAsia="Times New Roman" w:hAnsi="Arial" w:cs="Arial"/>
          <w:b/>
          <w:szCs w:val="24"/>
        </w:rPr>
        <w:lastRenderedPageBreak/>
        <w:t>Transportation &amp; Pedestrian Safety</w:t>
      </w:r>
    </w:p>
    <w:p w14:paraId="596EC686" w14:textId="77777777" w:rsidR="00F67DFF" w:rsidRPr="00806E02" w:rsidRDefault="00F67DFF" w:rsidP="00F67DFF">
      <w:pPr>
        <w:rPr>
          <w:rFonts w:ascii="Arial" w:eastAsia="Times New Roman" w:hAnsi="Arial" w:cs="Arial"/>
          <w:b/>
          <w:szCs w:val="24"/>
        </w:rPr>
      </w:pPr>
    </w:p>
    <w:tbl>
      <w:tblPr>
        <w:tblStyle w:val="TableGrid"/>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4428"/>
      </w:tblGrid>
      <w:tr w:rsidR="00EA6F37" w14:paraId="52FA5B3F" w14:textId="77777777" w:rsidTr="00AE5AEA">
        <w:tc>
          <w:tcPr>
            <w:tcW w:w="4428" w:type="dxa"/>
            <w:shd w:val="clear" w:color="auto" w:fill="EAF1DD" w:themeFill="accent3" w:themeFillTint="33"/>
          </w:tcPr>
          <w:p w14:paraId="09C2F1CD" w14:textId="77777777" w:rsidR="00EA6F37" w:rsidRDefault="00EA6F37" w:rsidP="00EA6F37">
            <w:pPr>
              <w:spacing w:before="120" w:after="120"/>
              <w:rPr>
                <w:rFonts w:ascii="Arial" w:eastAsia="Times New Roman" w:hAnsi="Arial" w:cs="Arial"/>
                <w:szCs w:val="24"/>
              </w:rPr>
            </w:pPr>
            <w:r>
              <w:rPr>
                <w:noProof/>
              </w:rPr>
              <w:drawing>
                <wp:inline distT="0" distB="0" distL="0" distR="0" wp14:anchorId="0246124E" wp14:editId="5538DA2E">
                  <wp:extent cx="2644534" cy="1760561"/>
                  <wp:effectExtent l="0" t="0" r="3810" b="0"/>
                  <wp:docPr id="5" name="Picture 5" descr="https://www.pasadenastarnews.com/wp-content/uploads/2018/11/PAS-L-710-SOUTHPASADENA-1123_02_27755595-1.jpg?w=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asadenastarnews.com/wp-content/uploads/2018/11/PAS-L-710-SOUTHPASADENA-1123_02_27755595-1.jpg?w=5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4380" cy="1760459"/>
                          </a:xfrm>
                          <a:prstGeom prst="rect">
                            <a:avLst/>
                          </a:prstGeom>
                          <a:noFill/>
                          <a:ln>
                            <a:noFill/>
                          </a:ln>
                        </pic:spPr>
                      </pic:pic>
                    </a:graphicData>
                  </a:graphic>
                </wp:inline>
              </w:drawing>
            </w:r>
          </w:p>
          <w:p w14:paraId="16C30743" w14:textId="77777777" w:rsidR="00EA6F37" w:rsidRPr="00AE5AEA" w:rsidRDefault="00EA6F37" w:rsidP="00EA6F37">
            <w:pPr>
              <w:spacing w:before="120" w:after="120"/>
              <w:jc w:val="center"/>
              <w:rPr>
                <w:rFonts w:ascii="Arial Narrow" w:eastAsia="Times New Roman" w:hAnsi="Arial Narrow" w:cs="Arial"/>
                <w:i/>
                <w:sz w:val="20"/>
                <w:szCs w:val="20"/>
              </w:rPr>
            </w:pPr>
            <w:r w:rsidRPr="00AE5AEA">
              <w:rPr>
                <w:rFonts w:ascii="Arial Narrow" w:eastAsia="Times New Roman" w:hAnsi="Arial Narrow" w:cs="Arial"/>
                <w:i/>
                <w:sz w:val="20"/>
                <w:szCs w:val="20"/>
              </w:rPr>
              <w:t>Traffic controls, traffic calming, and complete streets projects need to be accelerated in South Pasadena, where gridlock occurs regularly</w:t>
            </w:r>
            <w:r w:rsidR="00AE5AEA">
              <w:rPr>
                <w:rFonts w:ascii="Arial Narrow" w:eastAsia="Times New Roman" w:hAnsi="Arial Narrow" w:cs="Arial"/>
                <w:i/>
                <w:sz w:val="20"/>
                <w:szCs w:val="20"/>
              </w:rPr>
              <w:t xml:space="preserve"> and cars endanger pedestrians at many intersections</w:t>
            </w:r>
            <w:r w:rsidRPr="00AE5AEA">
              <w:rPr>
                <w:rFonts w:ascii="Arial Narrow" w:eastAsia="Times New Roman" w:hAnsi="Arial Narrow" w:cs="Arial"/>
                <w:i/>
                <w:sz w:val="20"/>
                <w:szCs w:val="20"/>
              </w:rPr>
              <w:t>.</w:t>
            </w:r>
          </w:p>
        </w:tc>
      </w:tr>
    </w:tbl>
    <w:p w14:paraId="698B6BC8" w14:textId="77777777" w:rsidR="00F67DFF" w:rsidRPr="00806E02" w:rsidRDefault="00F67DFF" w:rsidP="00EA6F37">
      <w:pPr>
        <w:ind w:firstLine="360"/>
        <w:rPr>
          <w:rFonts w:ascii="Arial" w:eastAsia="Times New Roman" w:hAnsi="Arial" w:cs="Arial"/>
          <w:szCs w:val="24"/>
        </w:rPr>
      </w:pPr>
      <w:r w:rsidRPr="00806E02">
        <w:rPr>
          <w:rFonts w:ascii="Arial" w:eastAsia="Times New Roman" w:hAnsi="Arial" w:cs="Arial"/>
          <w:szCs w:val="24"/>
        </w:rPr>
        <w:t>The Task Force urges the city to amend the budget as follows:</w:t>
      </w:r>
    </w:p>
    <w:p w14:paraId="24B2C714" w14:textId="77777777" w:rsidR="00F67DFF" w:rsidRPr="00806E02" w:rsidRDefault="00F67DFF" w:rsidP="00F67DFF">
      <w:pPr>
        <w:rPr>
          <w:rFonts w:ascii="Arial" w:eastAsia="Times New Roman" w:hAnsi="Arial" w:cs="Arial"/>
          <w:szCs w:val="24"/>
        </w:rPr>
      </w:pPr>
    </w:p>
    <w:p w14:paraId="798C018F" w14:textId="77777777" w:rsidR="00F67DFF" w:rsidRDefault="00F67DFF" w:rsidP="00DB1850">
      <w:pPr>
        <w:pStyle w:val="ListParagraph"/>
        <w:numPr>
          <w:ilvl w:val="0"/>
          <w:numId w:val="6"/>
        </w:numPr>
        <w:rPr>
          <w:rFonts w:ascii="Arial" w:eastAsia="Times New Roman" w:hAnsi="Arial" w:cs="Arial"/>
          <w:szCs w:val="24"/>
        </w:rPr>
      </w:pPr>
      <w:r w:rsidRPr="00806E02">
        <w:rPr>
          <w:rFonts w:ascii="Arial" w:eastAsia="Times New Roman" w:hAnsi="Arial" w:cs="Arial"/>
          <w:szCs w:val="24"/>
        </w:rPr>
        <w:t>Fund staff and/or a consultant to help expedite expenditure of transportation funds on complete street and traffic calming and pedestrian safety projects.  Sufficient staffing also is needed to better coordinate with surrounding cities on projects that smooth traffic flow in the sub-region and interconnect, for instance, bike trails.  Slater Fund money could potentially be appropriated for this.</w:t>
      </w:r>
    </w:p>
    <w:p w14:paraId="0B24CD1A" w14:textId="77777777" w:rsidR="00230CB7" w:rsidRPr="00230CB7" w:rsidRDefault="00230CB7" w:rsidP="00230CB7">
      <w:pPr>
        <w:ind w:left="360"/>
        <w:rPr>
          <w:rFonts w:ascii="Arial" w:eastAsia="Times New Roman" w:hAnsi="Arial" w:cs="Arial"/>
          <w:szCs w:val="24"/>
        </w:rPr>
      </w:pPr>
    </w:p>
    <w:p w14:paraId="1DDD258E" w14:textId="77777777" w:rsidR="00F33F0F" w:rsidRPr="00806E02" w:rsidRDefault="00F33F0F" w:rsidP="00B00D8A">
      <w:pPr>
        <w:pStyle w:val="ListParagraph"/>
        <w:numPr>
          <w:ilvl w:val="0"/>
          <w:numId w:val="6"/>
        </w:numPr>
        <w:spacing w:after="120"/>
        <w:rPr>
          <w:rFonts w:ascii="Arial" w:eastAsia="Times New Roman" w:hAnsi="Arial" w:cs="Arial"/>
          <w:szCs w:val="24"/>
        </w:rPr>
      </w:pPr>
      <w:r w:rsidRPr="00806E02">
        <w:rPr>
          <w:rFonts w:ascii="Arial" w:eastAsia="Times New Roman" w:hAnsi="Arial" w:cs="Arial"/>
          <w:szCs w:val="24"/>
        </w:rPr>
        <w:t xml:space="preserve">If a real estate transfer tax is passed by the voters, amend the annual budget to increase general fund spending on street repairs and repaving </w:t>
      </w:r>
      <w:r w:rsidR="003C452B">
        <w:rPr>
          <w:rFonts w:ascii="Arial" w:eastAsia="Times New Roman" w:hAnsi="Arial" w:cs="Arial"/>
          <w:szCs w:val="24"/>
        </w:rPr>
        <w:t xml:space="preserve">and complete streets projects </w:t>
      </w:r>
      <w:r w:rsidRPr="00806E02">
        <w:rPr>
          <w:rFonts w:ascii="Arial" w:eastAsia="Times New Roman" w:hAnsi="Arial" w:cs="Arial"/>
          <w:szCs w:val="24"/>
        </w:rPr>
        <w:t xml:space="preserve">by $500,000 </w:t>
      </w:r>
      <w:r w:rsidR="00806E02" w:rsidRPr="00806E02">
        <w:rPr>
          <w:rFonts w:ascii="Arial" w:eastAsia="Times New Roman" w:hAnsi="Arial" w:cs="Arial"/>
          <w:szCs w:val="24"/>
        </w:rPr>
        <w:t xml:space="preserve">to $1 million </w:t>
      </w:r>
      <w:r w:rsidRPr="00806E02">
        <w:rPr>
          <w:rFonts w:ascii="Arial" w:eastAsia="Times New Roman" w:hAnsi="Arial" w:cs="Arial"/>
          <w:szCs w:val="24"/>
        </w:rPr>
        <w:t>to accelerate repairs of crumbling and pothole</w:t>
      </w:r>
      <w:r w:rsidR="00B24825">
        <w:rPr>
          <w:rFonts w:ascii="Arial" w:eastAsia="Times New Roman" w:hAnsi="Arial" w:cs="Arial"/>
          <w:szCs w:val="24"/>
        </w:rPr>
        <w:t>-</w:t>
      </w:r>
      <w:r w:rsidRPr="00806E02">
        <w:rPr>
          <w:rFonts w:ascii="Arial" w:eastAsia="Times New Roman" w:hAnsi="Arial" w:cs="Arial"/>
          <w:szCs w:val="24"/>
        </w:rPr>
        <w:t>filled streets in residential neighborhoods</w:t>
      </w:r>
      <w:r w:rsidR="00806E02" w:rsidRPr="00806E02">
        <w:rPr>
          <w:rFonts w:ascii="Arial" w:eastAsia="Times New Roman" w:hAnsi="Arial" w:cs="Arial"/>
          <w:szCs w:val="24"/>
        </w:rPr>
        <w:t xml:space="preserve"> and improve street lighting</w:t>
      </w:r>
      <w:r w:rsidRPr="00806E02">
        <w:rPr>
          <w:rFonts w:ascii="Arial" w:eastAsia="Times New Roman" w:hAnsi="Arial" w:cs="Arial"/>
          <w:szCs w:val="24"/>
        </w:rPr>
        <w:t>.</w:t>
      </w:r>
    </w:p>
    <w:p w14:paraId="47F67A86" w14:textId="77777777" w:rsidR="00D942BE" w:rsidRPr="00806E02" w:rsidRDefault="00D942BE" w:rsidP="008229AA">
      <w:pPr>
        <w:rPr>
          <w:rFonts w:ascii="Arial" w:eastAsia="Times New Roman" w:hAnsi="Arial" w:cs="Arial"/>
          <w:b/>
          <w:szCs w:val="24"/>
        </w:rPr>
      </w:pPr>
    </w:p>
    <w:p w14:paraId="55C73A86" w14:textId="77777777" w:rsidR="00010CF8" w:rsidRDefault="00010CF8" w:rsidP="00E6143A">
      <w:pPr>
        <w:rPr>
          <w:rFonts w:ascii="Arial" w:eastAsia="Times New Roman" w:hAnsi="Arial" w:cs="Arial"/>
          <w:b/>
          <w:szCs w:val="24"/>
        </w:rPr>
      </w:pPr>
    </w:p>
    <w:p w14:paraId="571D0A55" w14:textId="77777777" w:rsidR="00D570B1" w:rsidRDefault="00E6143A" w:rsidP="00E6143A">
      <w:pPr>
        <w:rPr>
          <w:rFonts w:ascii="Arial" w:eastAsia="Times New Roman" w:hAnsi="Arial" w:cs="Arial"/>
          <w:b/>
          <w:szCs w:val="24"/>
        </w:rPr>
      </w:pPr>
      <w:r>
        <w:rPr>
          <w:rFonts w:ascii="Arial" w:eastAsia="Times New Roman" w:hAnsi="Arial" w:cs="Arial"/>
          <w:b/>
          <w:szCs w:val="24"/>
        </w:rPr>
        <w:t>Conclusion</w:t>
      </w:r>
    </w:p>
    <w:p w14:paraId="10224F0D" w14:textId="77777777" w:rsidR="00E6143A" w:rsidRDefault="00E6143A" w:rsidP="00E6143A">
      <w:pPr>
        <w:rPr>
          <w:rFonts w:ascii="Arial" w:eastAsia="Times New Roman" w:hAnsi="Arial" w:cs="Arial"/>
          <w:b/>
          <w:szCs w:val="24"/>
        </w:rPr>
      </w:pPr>
    </w:p>
    <w:p w14:paraId="0F3F55FB" w14:textId="77777777" w:rsidR="00E6143A" w:rsidRPr="00230CB7" w:rsidRDefault="00E6143A" w:rsidP="00230CB7">
      <w:pPr>
        <w:ind w:firstLine="720"/>
        <w:rPr>
          <w:rFonts w:ascii="Arial" w:eastAsia="Times New Roman" w:hAnsi="Arial" w:cs="Arial"/>
          <w:szCs w:val="24"/>
        </w:rPr>
      </w:pPr>
      <w:r w:rsidRPr="00230CB7">
        <w:rPr>
          <w:rFonts w:ascii="Arial" w:eastAsia="Times New Roman" w:hAnsi="Arial" w:cs="Arial"/>
          <w:szCs w:val="24"/>
        </w:rPr>
        <w:t>Adopting the budget amendments and measures outlined by the Ta</w:t>
      </w:r>
      <w:r w:rsidR="00230CB7" w:rsidRPr="00230CB7">
        <w:rPr>
          <w:rFonts w:ascii="Arial" w:eastAsia="Times New Roman" w:hAnsi="Arial" w:cs="Arial"/>
          <w:szCs w:val="24"/>
        </w:rPr>
        <w:t>sk</w:t>
      </w:r>
      <w:r w:rsidRPr="00230CB7">
        <w:rPr>
          <w:rFonts w:ascii="Arial" w:eastAsia="Times New Roman" w:hAnsi="Arial" w:cs="Arial"/>
          <w:szCs w:val="24"/>
        </w:rPr>
        <w:t xml:space="preserve"> Force will </w:t>
      </w:r>
      <w:r w:rsidR="00B24825">
        <w:rPr>
          <w:rFonts w:ascii="Arial" w:eastAsia="Times New Roman" w:hAnsi="Arial" w:cs="Arial"/>
          <w:szCs w:val="24"/>
        </w:rPr>
        <w:t>provide t</w:t>
      </w:r>
      <w:r w:rsidRPr="00230CB7">
        <w:rPr>
          <w:rFonts w:ascii="Arial" w:eastAsia="Times New Roman" w:hAnsi="Arial" w:cs="Arial"/>
          <w:szCs w:val="24"/>
        </w:rPr>
        <w:t xml:space="preserve">he revenue </w:t>
      </w:r>
      <w:r w:rsidR="00230CB7" w:rsidRPr="00230CB7">
        <w:rPr>
          <w:rFonts w:ascii="Arial" w:eastAsia="Times New Roman" w:hAnsi="Arial" w:cs="Arial"/>
          <w:szCs w:val="24"/>
        </w:rPr>
        <w:t xml:space="preserve">the city needs to meet the new and urgent economic and social needs of community residents. Many of these needs have long been unaddressed and are growing increasingly urgent. </w:t>
      </w:r>
      <w:r w:rsidR="00934BB5">
        <w:rPr>
          <w:rFonts w:ascii="Arial" w:eastAsia="Times New Roman" w:hAnsi="Arial" w:cs="Arial"/>
          <w:szCs w:val="24"/>
        </w:rPr>
        <w:t xml:space="preserve">It’s time to pay it forward South Pasadena. </w:t>
      </w:r>
      <w:r w:rsidR="00230CB7" w:rsidRPr="00230CB7">
        <w:rPr>
          <w:rFonts w:ascii="Arial" w:eastAsia="Times New Roman" w:hAnsi="Arial" w:cs="Arial"/>
          <w:szCs w:val="24"/>
        </w:rPr>
        <w:t>Your bold action is needed today.</w:t>
      </w:r>
    </w:p>
    <w:sectPr w:rsidR="00E6143A" w:rsidRPr="00230CB7" w:rsidSect="00EA6F37">
      <w:headerReference w:type="default" r:id="rId16"/>
      <w:footerReference w:type="default" r:id="rId17"/>
      <w:footerReference w:type="first" r:id="rId18"/>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85F8A" w14:textId="77777777" w:rsidR="00574172" w:rsidRDefault="00574172" w:rsidP="0072179B">
      <w:r>
        <w:separator/>
      </w:r>
    </w:p>
  </w:endnote>
  <w:endnote w:type="continuationSeparator" w:id="0">
    <w:p w14:paraId="1A3210EB" w14:textId="77777777" w:rsidR="00574172" w:rsidRDefault="00574172" w:rsidP="0072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581564"/>
      <w:docPartObj>
        <w:docPartGallery w:val="Page Numbers (Bottom of Page)"/>
        <w:docPartUnique/>
      </w:docPartObj>
    </w:sdtPr>
    <w:sdtEndPr>
      <w:rPr>
        <w:rFonts w:ascii="Arial" w:hAnsi="Arial" w:cs="Arial"/>
        <w:noProof/>
        <w:sz w:val="20"/>
        <w:szCs w:val="20"/>
      </w:rPr>
    </w:sdtEndPr>
    <w:sdtContent>
      <w:p w14:paraId="1F6C5678" w14:textId="77777777" w:rsidR="006347F7" w:rsidRPr="006347F7" w:rsidRDefault="006347F7" w:rsidP="006347F7">
        <w:pPr>
          <w:pStyle w:val="Footer"/>
          <w:jc w:val="center"/>
          <w:rPr>
            <w:rFonts w:ascii="Arial" w:hAnsi="Arial" w:cs="Arial"/>
            <w:sz w:val="20"/>
            <w:szCs w:val="20"/>
          </w:rPr>
        </w:pPr>
        <w:r w:rsidRPr="006347F7">
          <w:rPr>
            <w:rFonts w:ascii="Arial" w:hAnsi="Arial" w:cs="Arial"/>
            <w:sz w:val="20"/>
            <w:szCs w:val="20"/>
          </w:rPr>
          <w:fldChar w:fldCharType="begin"/>
        </w:r>
        <w:r w:rsidRPr="006347F7">
          <w:rPr>
            <w:rFonts w:ascii="Arial" w:hAnsi="Arial" w:cs="Arial"/>
            <w:sz w:val="20"/>
            <w:szCs w:val="20"/>
          </w:rPr>
          <w:instrText xml:space="preserve"> PAGE   \* MERGEFORMAT </w:instrText>
        </w:r>
        <w:r w:rsidRPr="006347F7">
          <w:rPr>
            <w:rFonts w:ascii="Arial" w:hAnsi="Arial" w:cs="Arial"/>
            <w:sz w:val="20"/>
            <w:szCs w:val="20"/>
          </w:rPr>
          <w:fldChar w:fldCharType="separate"/>
        </w:r>
        <w:r w:rsidR="003F6054">
          <w:rPr>
            <w:rFonts w:ascii="Arial" w:hAnsi="Arial" w:cs="Arial"/>
            <w:noProof/>
            <w:sz w:val="20"/>
            <w:szCs w:val="20"/>
          </w:rPr>
          <w:t>7</w:t>
        </w:r>
        <w:r w:rsidRPr="006347F7">
          <w:rPr>
            <w:rFonts w:ascii="Arial" w:hAnsi="Arial" w:cs="Arial"/>
            <w:noProof/>
            <w:sz w:val="20"/>
            <w:szCs w:val="20"/>
          </w:rPr>
          <w:fldChar w:fldCharType="end"/>
        </w:r>
      </w:p>
    </w:sdtContent>
  </w:sdt>
  <w:p w14:paraId="1A3DEE32" w14:textId="77777777" w:rsidR="0072179B" w:rsidRDefault="00721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096115"/>
      <w:docPartObj>
        <w:docPartGallery w:val="Page Numbers (Bottom of Page)"/>
        <w:docPartUnique/>
      </w:docPartObj>
    </w:sdtPr>
    <w:sdtEndPr>
      <w:rPr>
        <w:noProof/>
      </w:rPr>
    </w:sdtEndPr>
    <w:sdtContent>
      <w:p w14:paraId="59082E5E" w14:textId="77777777" w:rsidR="00FE0E06" w:rsidRDefault="00FE0E06">
        <w:pPr>
          <w:pStyle w:val="Footer"/>
          <w:jc w:val="center"/>
        </w:pPr>
        <w:r>
          <w:fldChar w:fldCharType="begin"/>
        </w:r>
        <w:r>
          <w:instrText xml:space="preserve"> PAGE   \* MERGEFORMAT </w:instrText>
        </w:r>
        <w:r>
          <w:fldChar w:fldCharType="separate"/>
        </w:r>
        <w:r w:rsidR="003F6054">
          <w:rPr>
            <w:noProof/>
          </w:rPr>
          <w:t>1</w:t>
        </w:r>
        <w:r>
          <w:rPr>
            <w:noProof/>
          </w:rPr>
          <w:fldChar w:fldCharType="end"/>
        </w:r>
      </w:p>
    </w:sdtContent>
  </w:sdt>
  <w:p w14:paraId="29E79FFF" w14:textId="77777777" w:rsidR="00FE0E06" w:rsidRDefault="00FE0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6F820" w14:textId="77777777" w:rsidR="00574172" w:rsidRDefault="00574172" w:rsidP="0072179B">
      <w:r>
        <w:separator/>
      </w:r>
    </w:p>
  </w:footnote>
  <w:footnote w:type="continuationSeparator" w:id="0">
    <w:p w14:paraId="5FDCC3D6" w14:textId="77777777" w:rsidR="00574172" w:rsidRDefault="00574172" w:rsidP="00721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Cs w:val="24"/>
      </w:rPr>
      <w:alias w:val="Title"/>
      <w:id w:val="77738743"/>
      <w:placeholder>
        <w:docPart w:val="287FF326D349460CA71F691201DFFE01"/>
      </w:placeholder>
      <w:dataBinding w:prefixMappings="xmlns:ns0='http://schemas.openxmlformats.org/package/2006/metadata/core-properties' xmlns:ns1='http://purl.org/dc/elements/1.1/'" w:xpath="/ns0:coreProperties[1]/ns1:title[1]" w:storeItemID="{6C3C8BC8-F283-45AE-878A-BAB7291924A1}"/>
      <w:text/>
    </w:sdtPr>
    <w:sdtEndPr/>
    <w:sdtContent>
      <w:p w14:paraId="120ACA81" w14:textId="77777777" w:rsidR="0072179B" w:rsidRDefault="0072179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2179B">
          <w:rPr>
            <w:rFonts w:ascii="Arial" w:eastAsiaTheme="majorEastAsia" w:hAnsi="Arial" w:cs="Arial"/>
            <w:szCs w:val="24"/>
          </w:rPr>
          <w:t>Budgeting for South Pasadena’s Future</w:t>
        </w:r>
      </w:p>
    </w:sdtContent>
  </w:sdt>
  <w:p w14:paraId="43076CE3" w14:textId="77777777" w:rsidR="0072179B" w:rsidRDefault="00721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2EB"/>
    <w:multiLevelType w:val="hybridMultilevel"/>
    <w:tmpl w:val="9F44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01678"/>
    <w:multiLevelType w:val="hybridMultilevel"/>
    <w:tmpl w:val="380C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279DE"/>
    <w:multiLevelType w:val="hybridMultilevel"/>
    <w:tmpl w:val="3194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D3A5A"/>
    <w:multiLevelType w:val="hybridMultilevel"/>
    <w:tmpl w:val="5988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F31A1"/>
    <w:multiLevelType w:val="hybridMultilevel"/>
    <w:tmpl w:val="4DBE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C7D09"/>
    <w:multiLevelType w:val="hybridMultilevel"/>
    <w:tmpl w:val="0DA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9AA"/>
    <w:rsid w:val="00010CF8"/>
    <w:rsid w:val="000A59FC"/>
    <w:rsid w:val="0010288F"/>
    <w:rsid w:val="0015260B"/>
    <w:rsid w:val="00152B1E"/>
    <w:rsid w:val="00230CB7"/>
    <w:rsid w:val="0034415B"/>
    <w:rsid w:val="003672AD"/>
    <w:rsid w:val="003C452B"/>
    <w:rsid w:val="003D3463"/>
    <w:rsid w:val="003F6054"/>
    <w:rsid w:val="0046103E"/>
    <w:rsid w:val="00471CB6"/>
    <w:rsid w:val="00563C9D"/>
    <w:rsid w:val="00574172"/>
    <w:rsid w:val="00584EB8"/>
    <w:rsid w:val="006347F7"/>
    <w:rsid w:val="00635332"/>
    <w:rsid w:val="006613BE"/>
    <w:rsid w:val="00684DB2"/>
    <w:rsid w:val="006968BC"/>
    <w:rsid w:val="006A2FD3"/>
    <w:rsid w:val="006A56E3"/>
    <w:rsid w:val="0070551D"/>
    <w:rsid w:val="0071648A"/>
    <w:rsid w:val="0072179B"/>
    <w:rsid w:val="00732003"/>
    <w:rsid w:val="00754CD2"/>
    <w:rsid w:val="00767CEC"/>
    <w:rsid w:val="007E5282"/>
    <w:rsid w:val="00806E02"/>
    <w:rsid w:val="0081691A"/>
    <w:rsid w:val="0082151B"/>
    <w:rsid w:val="008229AA"/>
    <w:rsid w:val="008304FE"/>
    <w:rsid w:val="00910336"/>
    <w:rsid w:val="00934BB5"/>
    <w:rsid w:val="00946795"/>
    <w:rsid w:val="009D1A27"/>
    <w:rsid w:val="009D6D0C"/>
    <w:rsid w:val="009E5763"/>
    <w:rsid w:val="009F7F04"/>
    <w:rsid w:val="00A00567"/>
    <w:rsid w:val="00A32B6F"/>
    <w:rsid w:val="00A72503"/>
    <w:rsid w:val="00A7518C"/>
    <w:rsid w:val="00A80D41"/>
    <w:rsid w:val="00A9474B"/>
    <w:rsid w:val="00AC367A"/>
    <w:rsid w:val="00AE5AEA"/>
    <w:rsid w:val="00B00D8A"/>
    <w:rsid w:val="00B24825"/>
    <w:rsid w:val="00C022EB"/>
    <w:rsid w:val="00C037AA"/>
    <w:rsid w:val="00C20CFF"/>
    <w:rsid w:val="00C20E8C"/>
    <w:rsid w:val="00C64412"/>
    <w:rsid w:val="00C8009B"/>
    <w:rsid w:val="00C803ED"/>
    <w:rsid w:val="00C94527"/>
    <w:rsid w:val="00C969E2"/>
    <w:rsid w:val="00CB5BDA"/>
    <w:rsid w:val="00CC612E"/>
    <w:rsid w:val="00D570B1"/>
    <w:rsid w:val="00D66657"/>
    <w:rsid w:val="00D74A68"/>
    <w:rsid w:val="00D942BE"/>
    <w:rsid w:val="00D97311"/>
    <w:rsid w:val="00DB1850"/>
    <w:rsid w:val="00DF4027"/>
    <w:rsid w:val="00E6143A"/>
    <w:rsid w:val="00E721B4"/>
    <w:rsid w:val="00E85E50"/>
    <w:rsid w:val="00EA6F37"/>
    <w:rsid w:val="00EC6AC7"/>
    <w:rsid w:val="00EE3C9B"/>
    <w:rsid w:val="00F33F0F"/>
    <w:rsid w:val="00F666DF"/>
    <w:rsid w:val="00F67DFF"/>
    <w:rsid w:val="00FE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4FBA"/>
  <w15:docId w15:val="{6CAEED39-4874-48AA-A0BE-0BF83906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1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BE"/>
    <w:pPr>
      <w:ind w:left="720"/>
      <w:contextualSpacing/>
    </w:pPr>
  </w:style>
  <w:style w:type="character" w:styleId="Hyperlink">
    <w:name w:val="Hyperlink"/>
    <w:basedOn w:val="DefaultParagraphFont"/>
    <w:uiPriority w:val="99"/>
    <w:unhideWhenUsed/>
    <w:rsid w:val="0034415B"/>
    <w:rPr>
      <w:color w:val="0000FF"/>
      <w:u w:val="single"/>
    </w:rPr>
  </w:style>
  <w:style w:type="table" w:styleId="TableGrid">
    <w:name w:val="Table Grid"/>
    <w:basedOn w:val="TableNormal"/>
    <w:uiPriority w:val="59"/>
    <w:rsid w:val="00684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0D41"/>
    <w:rPr>
      <w:sz w:val="16"/>
      <w:szCs w:val="16"/>
    </w:rPr>
  </w:style>
  <w:style w:type="paragraph" w:styleId="CommentText">
    <w:name w:val="annotation text"/>
    <w:basedOn w:val="Normal"/>
    <w:link w:val="CommentTextChar"/>
    <w:uiPriority w:val="99"/>
    <w:semiHidden/>
    <w:unhideWhenUsed/>
    <w:rsid w:val="00A80D41"/>
    <w:rPr>
      <w:sz w:val="20"/>
      <w:szCs w:val="20"/>
    </w:rPr>
  </w:style>
  <w:style w:type="character" w:customStyle="1" w:styleId="CommentTextChar">
    <w:name w:val="Comment Text Char"/>
    <w:basedOn w:val="DefaultParagraphFont"/>
    <w:link w:val="CommentText"/>
    <w:uiPriority w:val="99"/>
    <w:semiHidden/>
    <w:rsid w:val="00A80D41"/>
    <w:rPr>
      <w:rFonts w:ascii="Times New Roman" w:hAnsi="Times New Roman"/>
      <w:sz w:val="20"/>
      <w:szCs w:val="20"/>
    </w:rPr>
  </w:style>
  <w:style w:type="paragraph" w:styleId="Revision">
    <w:name w:val="Revision"/>
    <w:hidden/>
    <w:uiPriority w:val="99"/>
    <w:semiHidden/>
    <w:rsid w:val="00A80D41"/>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A80D41"/>
    <w:rPr>
      <w:rFonts w:ascii="Tahoma" w:hAnsi="Tahoma" w:cs="Tahoma"/>
      <w:sz w:val="16"/>
      <w:szCs w:val="16"/>
    </w:rPr>
  </w:style>
  <w:style w:type="character" w:customStyle="1" w:styleId="BalloonTextChar">
    <w:name w:val="Balloon Text Char"/>
    <w:basedOn w:val="DefaultParagraphFont"/>
    <w:link w:val="BalloonText"/>
    <w:uiPriority w:val="99"/>
    <w:semiHidden/>
    <w:rsid w:val="00A80D41"/>
    <w:rPr>
      <w:rFonts w:ascii="Tahoma" w:hAnsi="Tahoma" w:cs="Tahoma"/>
      <w:sz w:val="16"/>
      <w:szCs w:val="16"/>
    </w:rPr>
  </w:style>
  <w:style w:type="character" w:customStyle="1" w:styleId="gi">
    <w:name w:val="gi"/>
    <w:basedOn w:val="DefaultParagraphFont"/>
    <w:rsid w:val="00F666DF"/>
  </w:style>
  <w:style w:type="paragraph" w:styleId="Header">
    <w:name w:val="header"/>
    <w:basedOn w:val="Normal"/>
    <w:link w:val="HeaderChar"/>
    <w:uiPriority w:val="99"/>
    <w:unhideWhenUsed/>
    <w:rsid w:val="0072179B"/>
    <w:pPr>
      <w:tabs>
        <w:tab w:val="center" w:pos="4680"/>
        <w:tab w:val="right" w:pos="9360"/>
      </w:tabs>
    </w:pPr>
  </w:style>
  <w:style w:type="character" w:customStyle="1" w:styleId="HeaderChar">
    <w:name w:val="Header Char"/>
    <w:basedOn w:val="DefaultParagraphFont"/>
    <w:link w:val="Header"/>
    <w:uiPriority w:val="99"/>
    <w:rsid w:val="0072179B"/>
    <w:rPr>
      <w:rFonts w:ascii="Times New Roman" w:hAnsi="Times New Roman"/>
      <w:sz w:val="24"/>
    </w:rPr>
  </w:style>
  <w:style w:type="paragraph" w:styleId="Footer">
    <w:name w:val="footer"/>
    <w:basedOn w:val="Normal"/>
    <w:link w:val="FooterChar"/>
    <w:uiPriority w:val="99"/>
    <w:unhideWhenUsed/>
    <w:rsid w:val="0072179B"/>
    <w:pPr>
      <w:tabs>
        <w:tab w:val="center" w:pos="4680"/>
        <w:tab w:val="right" w:pos="9360"/>
      </w:tabs>
    </w:pPr>
  </w:style>
  <w:style w:type="character" w:customStyle="1" w:styleId="FooterChar">
    <w:name w:val="Footer Char"/>
    <w:basedOn w:val="DefaultParagraphFont"/>
    <w:link w:val="Footer"/>
    <w:uiPriority w:val="99"/>
    <w:rsid w:val="0072179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3870">
      <w:bodyDiv w:val="1"/>
      <w:marLeft w:val="0"/>
      <w:marRight w:val="0"/>
      <w:marTop w:val="0"/>
      <w:marBottom w:val="0"/>
      <w:divBdr>
        <w:top w:val="none" w:sz="0" w:space="0" w:color="auto"/>
        <w:left w:val="none" w:sz="0" w:space="0" w:color="auto"/>
        <w:bottom w:val="none" w:sz="0" w:space="0" w:color="auto"/>
        <w:right w:val="none" w:sz="0" w:space="0" w:color="auto"/>
      </w:divBdr>
      <w:divsChild>
        <w:div w:id="78915172">
          <w:marLeft w:val="0"/>
          <w:marRight w:val="0"/>
          <w:marTop w:val="0"/>
          <w:marBottom w:val="0"/>
          <w:divBdr>
            <w:top w:val="none" w:sz="0" w:space="0" w:color="auto"/>
            <w:left w:val="none" w:sz="0" w:space="0" w:color="auto"/>
            <w:bottom w:val="none" w:sz="0" w:space="0" w:color="auto"/>
            <w:right w:val="none" w:sz="0" w:space="0" w:color="auto"/>
          </w:divBdr>
        </w:div>
        <w:div w:id="177474905">
          <w:marLeft w:val="0"/>
          <w:marRight w:val="0"/>
          <w:marTop w:val="0"/>
          <w:marBottom w:val="0"/>
          <w:divBdr>
            <w:top w:val="none" w:sz="0" w:space="0" w:color="auto"/>
            <w:left w:val="none" w:sz="0" w:space="0" w:color="auto"/>
            <w:bottom w:val="none" w:sz="0" w:space="0" w:color="auto"/>
            <w:right w:val="none" w:sz="0" w:space="0" w:color="auto"/>
          </w:divBdr>
        </w:div>
        <w:div w:id="378550155">
          <w:marLeft w:val="0"/>
          <w:marRight w:val="0"/>
          <w:marTop w:val="0"/>
          <w:marBottom w:val="0"/>
          <w:divBdr>
            <w:top w:val="none" w:sz="0" w:space="0" w:color="auto"/>
            <w:left w:val="none" w:sz="0" w:space="0" w:color="auto"/>
            <w:bottom w:val="none" w:sz="0" w:space="0" w:color="auto"/>
            <w:right w:val="none" w:sz="0" w:space="0" w:color="auto"/>
          </w:divBdr>
        </w:div>
        <w:div w:id="384137575">
          <w:marLeft w:val="0"/>
          <w:marRight w:val="0"/>
          <w:marTop w:val="0"/>
          <w:marBottom w:val="0"/>
          <w:divBdr>
            <w:top w:val="none" w:sz="0" w:space="0" w:color="auto"/>
            <w:left w:val="none" w:sz="0" w:space="0" w:color="auto"/>
            <w:bottom w:val="none" w:sz="0" w:space="0" w:color="auto"/>
            <w:right w:val="none" w:sz="0" w:space="0" w:color="auto"/>
          </w:divBdr>
        </w:div>
        <w:div w:id="410275948">
          <w:marLeft w:val="0"/>
          <w:marRight w:val="0"/>
          <w:marTop w:val="0"/>
          <w:marBottom w:val="0"/>
          <w:divBdr>
            <w:top w:val="none" w:sz="0" w:space="0" w:color="auto"/>
            <w:left w:val="none" w:sz="0" w:space="0" w:color="auto"/>
            <w:bottom w:val="none" w:sz="0" w:space="0" w:color="auto"/>
            <w:right w:val="none" w:sz="0" w:space="0" w:color="auto"/>
          </w:divBdr>
        </w:div>
        <w:div w:id="474764425">
          <w:marLeft w:val="0"/>
          <w:marRight w:val="0"/>
          <w:marTop w:val="0"/>
          <w:marBottom w:val="0"/>
          <w:divBdr>
            <w:top w:val="none" w:sz="0" w:space="0" w:color="auto"/>
            <w:left w:val="none" w:sz="0" w:space="0" w:color="auto"/>
            <w:bottom w:val="none" w:sz="0" w:space="0" w:color="auto"/>
            <w:right w:val="none" w:sz="0" w:space="0" w:color="auto"/>
          </w:divBdr>
        </w:div>
        <w:div w:id="478351642">
          <w:marLeft w:val="0"/>
          <w:marRight w:val="0"/>
          <w:marTop w:val="0"/>
          <w:marBottom w:val="0"/>
          <w:divBdr>
            <w:top w:val="none" w:sz="0" w:space="0" w:color="auto"/>
            <w:left w:val="none" w:sz="0" w:space="0" w:color="auto"/>
            <w:bottom w:val="none" w:sz="0" w:space="0" w:color="auto"/>
            <w:right w:val="none" w:sz="0" w:space="0" w:color="auto"/>
          </w:divBdr>
        </w:div>
        <w:div w:id="521013998">
          <w:marLeft w:val="0"/>
          <w:marRight w:val="0"/>
          <w:marTop w:val="0"/>
          <w:marBottom w:val="0"/>
          <w:divBdr>
            <w:top w:val="none" w:sz="0" w:space="0" w:color="auto"/>
            <w:left w:val="none" w:sz="0" w:space="0" w:color="auto"/>
            <w:bottom w:val="none" w:sz="0" w:space="0" w:color="auto"/>
            <w:right w:val="none" w:sz="0" w:space="0" w:color="auto"/>
          </w:divBdr>
        </w:div>
        <w:div w:id="595600234">
          <w:marLeft w:val="0"/>
          <w:marRight w:val="0"/>
          <w:marTop w:val="0"/>
          <w:marBottom w:val="0"/>
          <w:divBdr>
            <w:top w:val="none" w:sz="0" w:space="0" w:color="auto"/>
            <w:left w:val="none" w:sz="0" w:space="0" w:color="auto"/>
            <w:bottom w:val="none" w:sz="0" w:space="0" w:color="auto"/>
            <w:right w:val="none" w:sz="0" w:space="0" w:color="auto"/>
          </w:divBdr>
        </w:div>
        <w:div w:id="600800067">
          <w:marLeft w:val="0"/>
          <w:marRight w:val="0"/>
          <w:marTop w:val="0"/>
          <w:marBottom w:val="0"/>
          <w:divBdr>
            <w:top w:val="none" w:sz="0" w:space="0" w:color="auto"/>
            <w:left w:val="none" w:sz="0" w:space="0" w:color="auto"/>
            <w:bottom w:val="none" w:sz="0" w:space="0" w:color="auto"/>
            <w:right w:val="none" w:sz="0" w:space="0" w:color="auto"/>
          </w:divBdr>
        </w:div>
        <w:div w:id="639578236">
          <w:marLeft w:val="0"/>
          <w:marRight w:val="0"/>
          <w:marTop w:val="0"/>
          <w:marBottom w:val="0"/>
          <w:divBdr>
            <w:top w:val="none" w:sz="0" w:space="0" w:color="auto"/>
            <w:left w:val="none" w:sz="0" w:space="0" w:color="auto"/>
            <w:bottom w:val="none" w:sz="0" w:space="0" w:color="auto"/>
            <w:right w:val="none" w:sz="0" w:space="0" w:color="auto"/>
          </w:divBdr>
        </w:div>
        <w:div w:id="643315350">
          <w:marLeft w:val="0"/>
          <w:marRight w:val="0"/>
          <w:marTop w:val="0"/>
          <w:marBottom w:val="0"/>
          <w:divBdr>
            <w:top w:val="none" w:sz="0" w:space="0" w:color="auto"/>
            <w:left w:val="none" w:sz="0" w:space="0" w:color="auto"/>
            <w:bottom w:val="none" w:sz="0" w:space="0" w:color="auto"/>
            <w:right w:val="none" w:sz="0" w:space="0" w:color="auto"/>
          </w:divBdr>
          <w:divsChild>
            <w:div w:id="254830396">
              <w:marLeft w:val="0"/>
              <w:marRight w:val="0"/>
              <w:marTop w:val="0"/>
              <w:marBottom w:val="0"/>
              <w:divBdr>
                <w:top w:val="none" w:sz="0" w:space="0" w:color="auto"/>
                <w:left w:val="none" w:sz="0" w:space="0" w:color="auto"/>
                <w:bottom w:val="none" w:sz="0" w:space="0" w:color="auto"/>
                <w:right w:val="none" w:sz="0" w:space="0" w:color="auto"/>
              </w:divBdr>
            </w:div>
            <w:div w:id="525363582">
              <w:marLeft w:val="0"/>
              <w:marRight w:val="0"/>
              <w:marTop w:val="0"/>
              <w:marBottom w:val="0"/>
              <w:divBdr>
                <w:top w:val="none" w:sz="0" w:space="0" w:color="auto"/>
                <w:left w:val="none" w:sz="0" w:space="0" w:color="auto"/>
                <w:bottom w:val="none" w:sz="0" w:space="0" w:color="auto"/>
                <w:right w:val="none" w:sz="0" w:space="0" w:color="auto"/>
              </w:divBdr>
            </w:div>
            <w:div w:id="600919691">
              <w:marLeft w:val="0"/>
              <w:marRight w:val="0"/>
              <w:marTop w:val="0"/>
              <w:marBottom w:val="0"/>
              <w:divBdr>
                <w:top w:val="none" w:sz="0" w:space="0" w:color="auto"/>
                <w:left w:val="none" w:sz="0" w:space="0" w:color="auto"/>
                <w:bottom w:val="none" w:sz="0" w:space="0" w:color="auto"/>
                <w:right w:val="none" w:sz="0" w:space="0" w:color="auto"/>
              </w:divBdr>
            </w:div>
            <w:div w:id="987201278">
              <w:marLeft w:val="0"/>
              <w:marRight w:val="0"/>
              <w:marTop w:val="0"/>
              <w:marBottom w:val="0"/>
              <w:divBdr>
                <w:top w:val="none" w:sz="0" w:space="0" w:color="auto"/>
                <w:left w:val="none" w:sz="0" w:space="0" w:color="auto"/>
                <w:bottom w:val="none" w:sz="0" w:space="0" w:color="auto"/>
                <w:right w:val="none" w:sz="0" w:space="0" w:color="auto"/>
              </w:divBdr>
            </w:div>
          </w:divsChild>
        </w:div>
        <w:div w:id="659502067">
          <w:marLeft w:val="0"/>
          <w:marRight w:val="0"/>
          <w:marTop w:val="0"/>
          <w:marBottom w:val="0"/>
          <w:divBdr>
            <w:top w:val="none" w:sz="0" w:space="0" w:color="auto"/>
            <w:left w:val="none" w:sz="0" w:space="0" w:color="auto"/>
            <w:bottom w:val="none" w:sz="0" w:space="0" w:color="auto"/>
            <w:right w:val="none" w:sz="0" w:space="0" w:color="auto"/>
          </w:divBdr>
        </w:div>
        <w:div w:id="724597473">
          <w:marLeft w:val="0"/>
          <w:marRight w:val="0"/>
          <w:marTop w:val="0"/>
          <w:marBottom w:val="0"/>
          <w:divBdr>
            <w:top w:val="none" w:sz="0" w:space="0" w:color="auto"/>
            <w:left w:val="none" w:sz="0" w:space="0" w:color="auto"/>
            <w:bottom w:val="none" w:sz="0" w:space="0" w:color="auto"/>
            <w:right w:val="none" w:sz="0" w:space="0" w:color="auto"/>
          </w:divBdr>
        </w:div>
        <w:div w:id="724991392">
          <w:marLeft w:val="0"/>
          <w:marRight w:val="0"/>
          <w:marTop w:val="0"/>
          <w:marBottom w:val="0"/>
          <w:divBdr>
            <w:top w:val="none" w:sz="0" w:space="0" w:color="auto"/>
            <w:left w:val="none" w:sz="0" w:space="0" w:color="auto"/>
            <w:bottom w:val="none" w:sz="0" w:space="0" w:color="auto"/>
            <w:right w:val="none" w:sz="0" w:space="0" w:color="auto"/>
          </w:divBdr>
        </w:div>
        <w:div w:id="917247677">
          <w:marLeft w:val="0"/>
          <w:marRight w:val="0"/>
          <w:marTop w:val="0"/>
          <w:marBottom w:val="0"/>
          <w:divBdr>
            <w:top w:val="none" w:sz="0" w:space="0" w:color="auto"/>
            <w:left w:val="none" w:sz="0" w:space="0" w:color="auto"/>
            <w:bottom w:val="none" w:sz="0" w:space="0" w:color="auto"/>
            <w:right w:val="none" w:sz="0" w:space="0" w:color="auto"/>
          </w:divBdr>
        </w:div>
        <w:div w:id="986665561">
          <w:marLeft w:val="0"/>
          <w:marRight w:val="0"/>
          <w:marTop w:val="0"/>
          <w:marBottom w:val="0"/>
          <w:divBdr>
            <w:top w:val="none" w:sz="0" w:space="0" w:color="auto"/>
            <w:left w:val="none" w:sz="0" w:space="0" w:color="auto"/>
            <w:bottom w:val="none" w:sz="0" w:space="0" w:color="auto"/>
            <w:right w:val="none" w:sz="0" w:space="0" w:color="auto"/>
          </w:divBdr>
        </w:div>
        <w:div w:id="992487335">
          <w:marLeft w:val="0"/>
          <w:marRight w:val="0"/>
          <w:marTop w:val="0"/>
          <w:marBottom w:val="0"/>
          <w:divBdr>
            <w:top w:val="none" w:sz="0" w:space="0" w:color="auto"/>
            <w:left w:val="none" w:sz="0" w:space="0" w:color="auto"/>
            <w:bottom w:val="none" w:sz="0" w:space="0" w:color="auto"/>
            <w:right w:val="none" w:sz="0" w:space="0" w:color="auto"/>
          </w:divBdr>
        </w:div>
        <w:div w:id="1021056686">
          <w:marLeft w:val="0"/>
          <w:marRight w:val="0"/>
          <w:marTop w:val="0"/>
          <w:marBottom w:val="0"/>
          <w:divBdr>
            <w:top w:val="none" w:sz="0" w:space="0" w:color="auto"/>
            <w:left w:val="none" w:sz="0" w:space="0" w:color="auto"/>
            <w:bottom w:val="none" w:sz="0" w:space="0" w:color="auto"/>
            <w:right w:val="none" w:sz="0" w:space="0" w:color="auto"/>
          </w:divBdr>
          <w:divsChild>
            <w:div w:id="1152869084">
              <w:marLeft w:val="0"/>
              <w:marRight w:val="0"/>
              <w:marTop w:val="0"/>
              <w:marBottom w:val="0"/>
              <w:divBdr>
                <w:top w:val="none" w:sz="0" w:space="0" w:color="auto"/>
                <w:left w:val="none" w:sz="0" w:space="0" w:color="auto"/>
                <w:bottom w:val="none" w:sz="0" w:space="0" w:color="auto"/>
                <w:right w:val="none" w:sz="0" w:space="0" w:color="auto"/>
              </w:divBdr>
            </w:div>
          </w:divsChild>
        </w:div>
        <w:div w:id="1089278238">
          <w:marLeft w:val="0"/>
          <w:marRight w:val="0"/>
          <w:marTop w:val="0"/>
          <w:marBottom w:val="0"/>
          <w:divBdr>
            <w:top w:val="none" w:sz="0" w:space="0" w:color="auto"/>
            <w:left w:val="none" w:sz="0" w:space="0" w:color="auto"/>
            <w:bottom w:val="none" w:sz="0" w:space="0" w:color="auto"/>
            <w:right w:val="none" w:sz="0" w:space="0" w:color="auto"/>
          </w:divBdr>
        </w:div>
        <w:div w:id="1106654040">
          <w:marLeft w:val="0"/>
          <w:marRight w:val="0"/>
          <w:marTop w:val="0"/>
          <w:marBottom w:val="0"/>
          <w:divBdr>
            <w:top w:val="none" w:sz="0" w:space="0" w:color="auto"/>
            <w:left w:val="none" w:sz="0" w:space="0" w:color="auto"/>
            <w:bottom w:val="none" w:sz="0" w:space="0" w:color="auto"/>
            <w:right w:val="none" w:sz="0" w:space="0" w:color="auto"/>
          </w:divBdr>
        </w:div>
        <w:div w:id="1221096787">
          <w:marLeft w:val="0"/>
          <w:marRight w:val="0"/>
          <w:marTop w:val="0"/>
          <w:marBottom w:val="0"/>
          <w:divBdr>
            <w:top w:val="none" w:sz="0" w:space="0" w:color="auto"/>
            <w:left w:val="none" w:sz="0" w:space="0" w:color="auto"/>
            <w:bottom w:val="none" w:sz="0" w:space="0" w:color="auto"/>
            <w:right w:val="none" w:sz="0" w:space="0" w:color="auto"/>
          </w:divBdr>
        </w:div>
        <w:div w:id="1233084279">
          <w:marLeft w:val="0"/>
          <w:marRight w:val="0"/>
          <w:marTop w:val="0"/>
          <w:marBottom w:val="0"/>
          <w:divBdr>
            <w:top w:val="none" w:sz="0" w:space="0" w:color="auto"/>
            <w:left w:val="none" w:sz="0" w:space="0" w:color="auto"/>
            <w:bottom w:val="none" w:sz="0" w:space="0" w:color="auto"/>
            <w:right w:val="none" w:sz="0" w:space="0" w:color="auto"/>
          </w:divBdr>
        </w:div>
        <w:div w:id="1292132010">
          <w:marLeft w:val="0"/>
          <w:marRight w:val="0"/>
          <w:marTop w:val="0"/>
          <w:marBottom w:val="0"/>
          <w:divBdr>
            <w:top w:val="none" w:sz="0" w:space="0" w:color="auto"/>
            <w:left w:val="none" w:sz="0" w:space="0" w:color="auto"/>
            <w:bottom w:val="none" w:sz="0" w:space="0" w:color="auto"/>
            <w:right w:val="none" w:sz="0" w:space="0" w:color="auto"/>
          </w:divBdr>
        </w:div>
        <w:div w:id="1455514730">
          <w:marLeft w:val="0"/>
          <w:marRight w:val="0"/>
          <w:marTop w:val="0"/>
          <w:marBottom w:val="0"/>
          <w:divBdr>
            <w:top w:val="none" w:sz="0" w:space="0" w:color="auto"/>
            <w:left w:val="none" w:sz="0" w:space="0" w:color="auto"/>
            <w:bottom w:val="none" w:sz="0" w:space="0" w:color="auto"/>
            <w:right w:val="none" w:sz="0" w:space="0" w:color="auto"/>
          </w:divBdr>
        </w:div>
        <w:div w:id="1598709592">
          <w:marLeft w:val="0"/>
          <w:marRight w:val="0"/>
          <w:marTop w:val="0"/>
          <w:marBottom w:val="0"/>
          <w:divBdr>
            <w:top w:val="none" w:sz="0" w:space="0" w:color="auto"/>
            <w:left w:val="none" w:sz="0" w:space="0" w:color="auto"/>
            <w:bottom w:val="none" w:sz="0" w:space="0" w:color="auto"/>
            <w:right w:val="none" w:sz="0" w:space="0" w:color="auto"/>
          </w:divBdr>
          <w:divsChild>
            <w:div w:id="1104812700">
              <w:marLeft w:val="0"/>
              <w:marRight w:val="0"/>
              <w:marTop w:val="0"/>
              <w:marBottom w:val="0"/>
              <w:divBdr>
                <w:top w:val="none" w:sz="0" w:space="0" w:color="auto"/>
                <w:left w:val="none" w:sz="0" w:space="0" w:color="auto"/>
                <w:bottom w:val="none" w:sz="0" w:space="0" w:color="auto"/>
                <w:right w:val="none" w:sz="0" w:space="0" w:color="auto"/>
              </w:divBdr>
            </w:div>
          </w:divsChild>
        </w:div>
        <w:div w:id="1602837177">
          <w:marLeft w:val="0"/>
          <w:marRight w:val="0"/>
          <w:marTop w:val="0"/>
          <w:marBottom w:val="0"/>
          <w:divBdr>
            <w:top w:val="none" w:sz="0" w:space="0" w:color="auto"/>
            <w:left w:val="none" w:sz="0" w:space="0" w:color="auto"/>
            <w:bottom w:val="none" w:sz="0" w:space="0" w:color="auto"/>
            <w:right w:val="none" w:sz="0" w:space="0" w:color="auto"/>
          </w:divBdr>
          <w:divsChild>
            <w:div w:id="1670517033">
              <w:marLeft w:val="0"/>
              <w:marRight w:val="0"/>
              <w:marTop w:val="0"/>
              <w:marBottom w:val="0"/>
              <w:divBdr>
                <w:top w:val="none" w:sz="0" w:space="0" w:color="auto"/>
                <w:left w:val="none" w:sz="0" w:space="0" w:color="auto"/>
                <w:bottom w:val="none" w:sz="0" w:space="0" w:color="auto"/>
                <w:right w:val="none" w:sz="0" w:space="0" w:color="auto"/>
              </w:divBdr>
            </w:div>
          </w:divsChild>
        </w:div>
        <w:div w:id="1609308423">
          <w:marLeft w:val="0"/>
          <w:marRight w:val="0"/>
          <w:marTop w:val="0"/>
          <w:marBottom w:val="0"/>
          <w:divBdr>
            <w:top w:val="none" w:sz="0" w:space="0" w:color="auto"/>
            <w:left w:val="none" w:sz="0" w:space="0" w:color="auto"/>
            <w:bottom w:val="none" w:sz="0" w:space="0" w:color="auto"/>
            <w:right w:val="none" w:sz="0" w:space="0" w:color="auto"/>
          </w:divBdr>
        </w:div>
        <w:div w:id="1675188034">
          <w:marLeft w:val="0"/>
          <w:marRight w:val="0"/>
          <w:marTop w:val="0"/>
          <w:marBottom w:val="0"/>
          <w:divBdr>
            <w:top w:val="none" w:sz="0" w:space="0" w:color="auto"/>
            <w:left w:val="none" w:sz="0" w:space="0" w:color="auto"/>
            <w:bottom w:val="none" w:sz="0" w:space="0" w:color="auto"/>
            <w:right w:val="none" w:sz="0" w:space="0" w:color="auto"/>
          </w:divBdr>
        </w:div>
        <w:div w:id="1687439929">
          <w:marLeft w:val="0"/>
          <w:marRight w:val="0"/>
          <w:marTop w:val="0"/>
          <w:marBottom w:val="0"/>
          <w:divBdr>
            <w:top w:val="none" w:sz="0" w:space="0" w:color="auto"/>
            <w:left w:val="none" w:sz="0" w:space="0" w:color="auto"/>
            <w:bottom w:val="none" w:sz="0" w:space="0" w:color="auto"/>
            <w:right w:val="none" w:sz="0" w:space="0" w:color="auto"/>
          </w:divBdr>
        </w:div>
        <w:div w:id="1794132076">
          <w:marLeft w:val="0"/>
          <w:marRight w:val="0"/>
          <w:marTop w:val="0"/>
          <w:marBottom w:val="0"/>
          <w:divBdr>
            <w:top w:val="none" w:sz="0" w:space="0" w:color="auto"/>
            <w:left w:val="none" w:sz="0" w:space="0" w:color="auto"/>
            <w:bottom w:val="none" w:sz="0" w:space="0" w:color="auto"/>
            <w:right w:val="none" w:sz="0" w:space="0" w:color="auto"/>
          </w:divBdr>
        </w:div>
        <w:div w:id="1824152120">
          <w:marLeft w:val="0"/>
          <w:marRight w:val="0"/>
          <w:marTop w:val="0"/>
          <w:marBottom w:val="0"/>
          <w:divBdr>
            <w:top w:val="none" w:sz="0" w:space="0" w:color="auto"/>
            <w:left w:val="none" w:sz="0" w:space="0" w:color="auto"/>
            <w:bottom w:val="none" w:sz="0" w:space="0" w:color="auto"/>
            <w:right w:val="none" w:sz="0" w:space="0" w:color="auto"/>
          </w:divBdr>
        </w:div>
        <w:div w:id="1899971800">
          <w:marLeft w:val="0"/>
          <w:marRight w:val="0"/>
          <w:marTop w:val="0"/>
          <w:marBottom w:val="0"/>
          <w:divBdr>
            <w:top w:val="none" w:sz="0" w:space="0" w:color="auto"/>
            <w:left w:val="none" w:sz="0" w:space="0" w:color="auto"/>
            <w:bottom w:val="none" w:sz="0" w:space="0" w:color="auto"/>
            <w:right w:val="none" w:sz="0" w:space="0" w:color="auto"/>
          </w:divBdr>
        </w:div>
        <w:div w:id="1958946377">
          <w:marLeft w:val="0"/>
          <w:marRight w:val="0"/>
          <w:marTop w:val="0"/>
          <w:marBottom w:val="0"/>
          <w:divBdr>
            <w:top w:val="none" w:sz="0" w:space="0" w:color="auto"/>
            <w:left w:val="none" w:sz="0" w:space="0" w:color="auto"/>
            <w:bottom w:val="none" w:sz="0" w:space="0" w:color="auto"/>
            <w:right w:val="none" w:sz="0" w:space="0" w:color="auto"/>
          </w:divBdr>
        </w:div>
        <w:div w:id="1984457141">
          <w:marLeft w:val="0"/>
          <w:marRight w:val="0"/>
          <w:marTop w:val="0"/>
          <w:marBottom w:val="0"/>
          <w:divBdr>
            <w:top w:val="none" w:sz="0" w:space="0" w:color="auto"/>
            <w:left w:val="none" w:sz="0" w:space="0" w:color="auto"/>
            <w:bottom w:val="none" w:sz="0" w:space="0" w:color="auto"/>
            <w:right w:val="none" w:sz="0" w:space="0" w:color="auto"/>
          </w:divBdr>
          <w:divsChild>
            <w:div w:id="1295939569">
              <w:marLeft w:val="0"/>
              <w:marRight w:val="0"/>
              <w:marTop w:val="0"/>
              <w:marBottom w:val="0"/>
              <w:divBdr>
                <w:top w:val="none" w:sz="0" w:space="0" w:color="auto"/>
                <w:left w:val="none" w:sz="0" w:space="0" w:color="auto"/>
                <w:bottom w:val="none" w:sz="0" w:space="0" w:color="auto"/>
                <w:right w:val="none" w:sz="0" w:space="0" w:color="auto"/>
              </w:divBdr>
            </w:div>
          </w:divsChild>
        </w:div>
        <w:div w:id="2039886250">
          <w:marLeft w:val="0"/>
          <w:marRight w:val="0"/>
          <w:marTop w:val="0"/>
          <w:marBottom w:val="0"/>
          <w:divBdr>
            <w:top w:val="none" w:sz="0" w:space="0" w:color="auto"/>
            <w:left w:val="none" w:sz="0" w:space="0" w:color="auto"/>
            <w:bottom w:val="none" w:sz="0" w:space="0" w:color="auto"/>
            <w:right w:val="none" w:sz="0" w:space="0" w:color="auto"/>
          </w:divBdr>
        </w:div>
        <w:div w:id="2086027893">
          <w:marLeft w:val="0"/>
          <w:marRight w:val="0"/>
          <w:marTop w:val="0"/>
          <w:marBottom w:val="0"/>
          <w:divBdr>
            <w:top w:val="none" w:sz="0" w:space="0" w:color="auto"/>
            <w:left w:val="none" w:sz="0" w:space="0" w:color="auto"/>
            <w:bottom w:val="none" w:sz="0" w:space="0" w:color="auto"/>
            <w:right w:val="none" w:sz="0" w:space="0" w:color="auto"/>
          </w:divBdr>
        </w:div>
      </w:divsChild>
    </w:div>
    <w:div w:id="978849631">
      <w:bodyDiv w:val="1"/>
      <w:marLeft w:val="0"/>
      <w:marRight w:val="0"/>
      <w:marTop w:val="0"/>
      <w:marBottom w:val="0"/>
      <w:divBdr>
        <w:top w:val="none" w:sz="0" w:space="0" w:color="auto"/>
        <w:left w:val="none" w:sz="0" w:space="0" w:color="auto"/>
        <w:bottom w:val="none" w:sz="0" w:space="0" w:color="auto"/>
        <w:right w:val="none" w:sz="0" w:space="0" w:color="auto"/>
      </w:divBdr>
      <w:divsChild>
        <w:div w:id="130423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scag.ca.gov/Documents/scag-COVID-19-White-Paper_FINAL_2020-05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edd.ca.gov/Labor-Force-and-Unemployment-Rates/Local-Area-Unemployment-Statistics-LAUS-/e6gw-gvii/data" TargetMode="Externa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7FF326D349460CA71F691201DFFE01"/>
        <w:category>
          <w:name w:val="General"/>
          <w:gallery w:val="placeholder"/>
        </w:category>
        <w:types>
          <w:type w:val="bbPlcHdr"/>
        </w:types>
        <w:behaviors>
          <w:behavior w:val="content"/>
        </w:behaviors>
        <w:guid w:val="{C190ACFC-734D-429E-A0D0-8832EC58C522}"/>
      </w:docPartPr>
      <w:docPartBody>
        <w:p w:rsidR="004A4175" w:rsidRDefault="0063292D" w:rsidP="0063292D">
          <w:pPr>
            <w:pStyle w:val="287FF326D349460CA71F691201DFFE0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92D"/>
    <w:rsid w:val="00037A39"/>
    <w:rsid w:val="004A4175"/>
    <w:rsid w:val="0063292D"/>
    <w:rsid w:val="007A00FC"/>
    <w:rsid w:val="00CD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91EF2F7D1C4B3F98395BD4FC48D3C9">
    <w:name w:val="9891EF2F7D1C4B3F98395BD4FC48D3C9"/>
    <w:rsid w:val="0063292D"/>
  </w:style>
  <w:style w:type="paragraph" w:customStyle="1" w:styleId="287FF326D349460CA71F691201DFFE01">
    <w:name w:val="287FF326D349460CA71F691201DFFE01"/>
    <w:rsid w:val="0063292D"/>
  </w:style>
  <w:style w:type="paragraph" w:customStyle="1" w:styleId="E515152AA57A46E5B62C499D6D618BDA">
    <w:name w:val="E515152AA57A46E5B62C499D6D618BDA"/>
    <w:rsid w:val="00632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F02E1-D62B-473F-A3D0-40E05AAA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3266</Words>
  <Characters>18618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Budgeting for South Pasadena’s Future</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 for South Pasadena’s Future</dc:title>
  <dc:creator>William Kelly</dc:creator>
  <cp:lastModifiedBy>Ben Tansey</cp:lastModifiedBy>
  <cp:revision>2</cp:revision>
  <cp:lastPrinted>2020-07-08T20:50:00Z</cp:lastPrinted>
  <dcterms:created xsi:type="dcterms:W3CDTF">2020-07-15T19:54:00Z</dcterms:created>
  <dcterms:modified xsi:type="dcterms:W3CDTF">2020-07-15T19:54:00Z</dcterms:modified>
</cp:coreProperties>
</file>